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6B3A" w14:textId="2BCE9E12" w:rsidR="00353372" w:rsidRPr="00157892" w:rsidRDefault="00353372" w:rsidP="00353372">
      <w:r w:rsidRPr="00157892">
        <w:t xml:space="preserve">Zgłoszenie badań w ramach ćwiczeń terenowych na kierunku  socjologia ekonomiczna 2 stopień rok 1  </w:t>
      </w:r>
      <w:r w:rsidR="00382807">
        <w:t xml:space="preserve"> (cały rok)</w:t>
      </w:r>
    </w:p>
    <w:p w14:paraId="37A36171" w14:textId="77777777" w:rsidR="00353372" w:rsidRPr="00157892" w:rsidRDefault="00353372" w:rsidP="00353372">
      <w:pPr>
        <w:rPr>
          <w:b/>
          <w:bCs/>
        </w:rPr>
      </w:pPr>
      <w:r w:rsidRPr="00157892">
        <w:rPr>
          <w:b/>
          <w:bCs/>
        </w:rPr>
        <w:t xml:space="preserve">Prof. Patrzałek Wanda </w:t>
      </w:r>
    </w:p>
    <w:p w14:paraId="11DE0FEF" w14:textId="77777777" w:rsidR="00353372" w:rsidRPr="00157892" w:rsidRDefault="00353372" w:rsidP="00353372">
      <w:pPr>
        <w:rPr>
          <w:u w:val="single"/>
        </w:rPr>
      </w:pPr>
      <w:r w:rsidRPr="00157892">
        <w:rPr>
          <w:u w:val="single"/>
        </w:rPr>
        <w:t xml:space="preserve">Tematyka ćwiczeń </w:t>
      </w:r>
    </w:p>
    <w:p w14:paraId="0F15FC2C" w14:textId="77777777" w:rsidR="00353372" w:rsidRPr="00157892" w:rsidRDefault="00353372" w:rsidP="00353372">
      <w:pPr>
        <w:rPr>
          <w:b/>
          <w:bCs/>
        </w:rPr>
      </w:pPr>
      <w:r w:rsidRPr="00157892">
        <w:rPr>
          <w:b/>
          <w:bCs/>
        </w:rPr>
        <w:t>Konsumpcja w warunkach zagrożeń geopolitycznych</w:t>
      </w:r>
    </w:p>
    <w:p w14:paraId="5977EE3D" w14:textId="77777777" w:rsidR="00353372" w:rsidRPr="00157892" w:rsidRDefault="00353372" w:rsidP="00353372">
      <w:pPr>
        <w:rPr>
          <w:u w:val="single"/>
        </w:rPr>
      </w:pPr>
      <w:r w:rsidRPr="00157892">
        <w:rPr>
          <w:u w:val="single"/>
        </w:rPr>
        <w:t>Charakterystyka realizowanego na warsztatach projektu (główne tezy, metody)</w:t>
      </w:r>
    </w:p>
    <w:p w14:paraId="68FB7439" w14:textId="77777777" w:rsidR="00353372" w:rsidRPr="00157892" w:rsidRDefault="00353372" w:rsidP="00353372">
      <w:r w:rsidRPr="00157892">
        <w:t xml:space="preserve">Celem badań jest ustalenie w jakim stopniu współczesna sytuacja geopolityczna zmieniła podejście do konsumpcji bieżącej, ale także przyszłościowej związanej z niebezpieczeństwami rozprzestrzeniania się zagrożeń wywołanych na świecie na tle roszczeń terytorialnych.  Zjawisko nowego podejścia do konsumpcji będzie badane w zależności od kategorii wieku, a zatem wśród starszych i młodszych respondentów szczególnie w kontekście ich doświadczeń indywidualnych   i rodzinnych związanych z pamięcią historyczną. Ważnym będzie także rozpoznanie czy agresja na Ukrainę zmieniła ich podejście do konsumpcji. </w:t>
      </w:r>
    </w:p>
    <w:p w14:paraId="11A69549" w14:textId="77777777" w:rsidR="00353372" w:rsidRPr="00157892" w:rsidRDefault="00353372" w:rsidP="00353372">
      <w:r w:rsidRPr="00157892">
        <w:t xml:space="preserve">Szacuje się, iż w 2025 roku wzrost konsumpcji jest zbliżony do wzrostu cen.  Polska w porównaniu do krajów UE nadal ma znacznie wyższy wskaźnik wydatków na żywność i napoje bezalkoholowe (19,0% strefa euro 15,%% dane </w:t>
      </w:r>
      <w:proofErr w:type="spellStart"/>
      <w:r w:rsidRPr="00157892">
        <w:t>Erostatu</w:t>
      </w:r>
      <w:proofErr w:type="spellEnd"/>
      <w:r w:rsidRPr="00157892">
        <w:t xml:space="preserve">), ale znacznie niższy odsetek wydatków na transport, rekreację i kulturę.  Czy Polacy boją się kryzysu żywnościowego?    </w:t>
      </w:r>
    </w:p>
    <w:p w14:paraId="3EB9DE8C" w14:textId="77777777" w:rsidR="00353372" w:rsidRPr="00157892" w:rsidRDefault="00353372" w:rsidP="00353372">
      <w:r w:rsidRPr="00157892">
        <w:t>W badaniach będziemy starali się ustalić jakie są obawy polskich konsumentów wobec zagrożeń światowych. Czy robią zapasy żywności, produktów na przetrwanie? Czy mniej wydają, a więcej oszczędzają? Czy widoczne są różnice pokoleniowe w tym podejściu? Czy obserwują spadek konsumpcji w ostatnich latach w swoich gospodarstwach domowych? Jakie są przyczyny  spadku poziomu konsumpcji w ostatnich latach i jak go  postrzegają respondenci; czy stanowi to wynik wzrostu stopy inflacji i poziomu zadłużenia zewnętrznego gospodarstw domowych w ostatnich miesiącach (kredyt, pożyczki etc.) czy jest to rezultat konsumpcji asekuracyjnej wynikającej z obaw kryzysowych (niebezpieczeństwa wojny, zmiany granic etc.). Na ile sytuacja ta dotyka poszczególnych członków gospodarstw domowych i jak sobie z nią radzą.  Jak postrzegają źródła tej sytuacji kontekście agresji na Ukrainę i polityki USA? Na ile ich zdaniem wpływ na tę sytuację wywierają błędy w polityce zagranicznej Prezydenta i rządu? Czy napływ uchodźców z Ukrainy zmienił konsumpcję w Polsce? Jaki jest ich pozom świadomości ekonomicznej w tym obszarze?.</w:t>
      </w:r>
    </w:p>
    <w:p w14:paraId="7B9B7035" w14:textId="77777777" w:rsidR="00353372" w:rsidRPr="00157892" w:rsidRDefault="00353372" w:rsidP="00353372">
      <w:pPr>
        <w:rPr>
          <w:u w:val="single"/>
        </w:rPr>
      </w:pPr>
      <w:r w:rsidRPr="00157892">
        <w:rPr>
          <w:u w:val="single"/>
        </w:rPr>
        <w:t xml:space="preserve">Metoda i technika badań   </w:t>
      </w:r>
    </w:p>
    <w:p w14:paraId="152C88CF" w14:textId="77777777" w:rsidR="00353372" w:rsidRPr="00157892" w:rsidRDefault="00353372" w:rsidP="00353372">
      <w:r w:rsidRPr="00157892">
        <w:t>W badaniach zastosowana zostanie metodyka badań jakościowych oparta na technice wywiadu pogłębionego (IDI). W zależności od wieku i poziomu wykształcenia respondenta pogłębianiu podlegać będą kwestie ekonomiczne w kontekście generowania zmian w poziomie konsumpcji respondenta i społeczne związane z różnicą pokoleniową dotyczącą postrzegania zagrożeń zewnętrznych.</w:t>
      </w:r>
    </w:p>
    <w:p w14:paraId="688921DF" w14:textId="77777777" w:rsidR="00353372" w:rsidRPr="00157892" w:rsidRDefault="00353372" w:rsidP="00353372">
      <w:pPr>
        <w:rPr>
          <w:u w:val="single"/>
        </w:rPr>
      </w:pPr>
      <w:r w:rsidRPr="00157892">
        <w:rPr>
          <w:u w:val="single"/>
        </w:rPr>
        <w:t>Wymagania na zaliczenie ćwiczeń terenowych</w:t>
      </w:r>
    </w:p>
    <w:p w14:paraId="6FE55C73" w14:textId="77777777" w:rsidR="00353372" w:rsidRPr="00157892" w:rsidRDefault="00353372" w:rsidP="00353372">
      <w:r w:rsidRPr="00157892">
        <w:t xml:space="preserve">Każdy uczestnik ćwiczeń terenowych będzie miał za zadanie zrealizowanie 5 wywiadów pogłębionych oraz przygotowanie z nich transkrypcji zgodnie z pytaniami ustalonymi w trakcie spotkań w semestrze letnim. Konstrukcja projektu badawczego i narzędzia badań – scenariusza IDI będzie się odbywała w ramach spotkań stacjonarnych w semestrze letnim w wyznaczonych dniach i godzinach. Ćwiczenia terenowe zostaną przeprowadzone zgodnie z harmonogramem </w:t>
      </w:r>
      <w:r w:rsidRPr="00157892">
        <w:lastRenderedPageBreak/>
        <w:t xml:space="preserve">ćwiczeń terenowych w dn. 6.07.2026 do 18.07.2026. Zaliczenia ćwiczeń będą się odbywały  na podstawie transkrypcji wywiadów sporządzonych po zakończeniu badań. Wysokość oceny będzie uzależniona od staranności badań i udziału studenta w dyskusji nad narzędziem badań. Wpisy z ćwiczeń dokonywane będę  do 09.09.2026.  </w:t>
      </w:r>
    </w:p>
    <w:p w14:paraId="472C77F1" w14:textId="77777777" w:rsidR="00353372" w:rsidRDefault="00353372"/>
    <w:sectPr w:rsidR="00353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72"/>
    <w:rsid w:val="00353372"/>
    <w:rsid w:val="00382807"/>
    <w:rsid w:val="0097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62DF"/>
  <w15:chartTrackingRefBased/>
  <w15:docId w15:val="{CD15C0B9-9F63-4803-A425-F980B2CE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37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3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3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3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3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3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3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3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3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3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3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3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3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3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53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372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533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3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3013</Characters>
  <Application>Microsoft Office Word</Application>
  <DocSecurity>0</DocSecurity>
  <Lines>54</Lines>
  <Paragraphs>38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Wolska-Zogata</dc:creator>
  <cp:keywords/>
  <dc:description/>
  <cp:lastModifiedBy>Irena Wolska-Zogata</cp:lastModifiedBy>
  <cp:revision>2</cp:revision>
  <dcterms:created xsi:type="dcterms:W3CDTF">2026-03-05T13:04:00Z</dcterms:created>
  <dcterms:modified xsi:type="dcterms:W3CDTF">2026-03-05T13:05:00Z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1f6d8d52-6e2c-4943-a024-27c0e376d463</vt:lpwstr>
  </property>
</Properties>
</file>