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0D" w:rsidP="000031A0" w:rsidRDefault="00147687" w14:paraId="6B768001" w14:textId="1006FA99">
      <w:pPr>
        <w:pStyle w:val="Nagwek1"/>
        <w:jc w:val="center"/>
      </w:pPr>
      <w:r>
        <w:t xml:space="preserve">Instytut Socjologii. Strategia rozwoju </w:t>
      </w:r>
      <w:r w:rsidRPr="000031A0">
        <w:t>do</w:t>
      </w:r>
      <w:r>
        <w:t xml:space="preserve"> roku</w:t>
      </w:r>
      <w:r w:rsidR="00EA1488">
        <w:t xml:space="preserve"> 2032</w:t>
      </w:r>
    </w:p>
    <w:p w:rsidR="00147687" w:rsidP="00147687" w:rsidRDefault="00147687" w14:paraId="15AFBE55" w14:textId="77777777"/>
    <w:p w:rsidR="00147687" w:rsidP="00147687" w:rsidRDefault="00786896" w14:paraId="45454FAF" w14:textId="067EB145">
      <w:pPr>
        <w:pStyle w:val="Nagwek2"/>
      </w:pPr>
      <w:r>
        <w:t>MISJA</w:t>
      </w:r>
    </w:p>
    <w:p w:rsidR="00147687" w:rsidP="00147687" w:rsidRDefault="00147687" w14:paraId="6C10AD24" w14:textId="77777777"/>
    <w:p w:rsidRPr="00803A81" w:rsidR="0034595B" w:rsidP="00803A81" w:rsidRDefault="0034595B" w14:paraId="2EB34292" w14:textId="2B50C80C">
      <w:pPr>
        <w:pStyle w:val="Cytatintensywny"/>
        <w:rPr>
          <w:sz w:val="28"/>
          <w:szCs w:val="28"/>
        </w:rPr>
      </w:pPr>
      <w:r w:rsidRPr="00803A81">
        <w:rPr>
          <w:sz w:val="28"/>
          <w:szCs w:val="28"/>
        </w:rPr>
        <w:t>Poszukiwanie wiedzy, zaangażowanie w kształcenie, determinacja w działaniu na rzecz lepszej przyszłości</w:t>
      </w:r>
    </w:p>
    <w:p w:rsidR="0034595B" w:rsidP="00147687" w:rsidRDefault="0034595B" w14:paraId="4AA8E7B5" w14:textId="77777777">
      <w:pPr>
        <w:rPr>
          <w:b/>
          <w:bCs/>
          <w:sz w:val="24"/>
          <w:szCs w:val="24"/>
        </w:rPr>
      </w:pPr>
    </w:p>
    <w:p w:rsidRPr="00C22B4E" w:rsidR="00C22B4E" w:rsidP="00EA1488" w:rsidRDefault="00C22B4E" w14:paraId="6D99BF4C" w14:textId="7ED3D932">
      <w:pPr>
        <w:jc w:val="both"/>
        <w:rPr>
          <w:sz w:val="24"/>
          <w:szCs w:val="24"/>
        </w:rPr>
      </w:pPr>
      <w:r w:rsidRPr="00C22B4E">
        <w:rPr>
          <w:sz w:val="24"/>
          <w:szCs w:val="24"/>
        </w:rPr>
        <w:t xml:space="preserve">Poszukiwanie wiedzy odnosi się do nieustannego dążenia do odkrywania nowych prawd, zrozumienia społeczeństwa i jego dynamiki. Jest to proces ciągłego pytania, badania i analizowania, który prowadzi do głębszego zrozumienia </w:t>
      </w:r>
      <w:r>
        <w:rPr>
          <w:sz w:val="24"/>
          <w:szCs w:val="24"/>
        </w:rPr>
        <w:t xml:space="preserve">kondycji społeczeństwa i mechanizmów jego działania. </w:t>
      </w:r>
    </w:p>
    <w:p w:rsidRPr="00C22B4E" w:rsidR="00C22B4E" w:rsidP="00EA1488" w:rsidRDefault="00C22B4E" w14:paraId="22BEA7F3" w14:textId="4858A5C6">
      <w:pPr>
        <w:jc w:val="both"/>
        <w:rPr>
          <w:sz w:val="24"/>
          <w:szCs w:val="24"/>
        </w:rPr>
      </w:pPr>
      <w:r w:rsidRPr="00C22B4E">
        <w:rPr>
          <w:sz w:val="24"/>
          <w:szCs w:val="24"/>
        </w:rPr>
        <w:t xml:space="preserve">Zaangażowanie w kształcenie wskazuje na misję instytutu jako miejsca, gdzie </w:t>
      </w:r>
      <w:r>
        <w:rPr>
          <w:sz w:val="24"/>
          <w:szCs w:val="24"/>
        </w:rPr>
        <w:t xml:space="preserve">edukacja </w:t>
      </w:r>
      <w:r w:rsidRPr="00C22B4E">
        <w:rPr>
          <w:sz w:val="24"/>
          <w:szCs w:val="24"/>
        </w:rPr>
        <w:t xml:space="preserve">jest traktowana z pasją i powagą. To tutaj przekazywana jest wiedza, ale także </w:t>
      </w:r>
      <w:r w:rsidRPr="00C22B4E" w:rsidR="00E010AE">
        <w:rPr>
          <w:sz w:val="24"/>
          <w:szCs w:val="24"/>
        </w:rPr>
        <w:t>są</w:t>
      </w:r>
      <w:r w:rsidRPr="00C22B4E" w:rsidR="00E010AE">
        <w:rPr>
          <w:sz w:val="24"/>
          <w:szCs w:val="24"/>
        </w:rPr>
        <w:t xml:space="preserve"> </w:t>
      </w:r>
      <w:r w:rsidRPr="00C22B4E">
        <w:rPr>
          <w:sz w:val="24"/>
          <w:szCs w:val="24"/>
        </w:rPr>
        <w:t>kształtowane umiejętności krytycznego myślenia i analizy społecznej, które są niezbędne dla przyszłych socjologów.</w:t>
      </w:r>
    </w:p>
    <w:p w:rsidRPr="0034595B" w:rsidR="0034595B" w:rsidP="00EA1488" w:rsidRDefault="00C22B4E" w14:paraId="10463E39" w14:textId="54CDFE3A">
      <w:pPr>
        <w:jc w:val="both"/>
        <w:rPr>
          <w:sz w:val="24"/>
          <w:szCs w:val="24"/>
        </w:rPr>
      </w:pPr>
      <w:r w:rsidRPr="00C22B4E">
        <w:rPr>
          <w:sz w:val="24"/>
          <w:szCs w:val="24"/>
        </w:rPr>
        <w:t>Determinacja w działaniu na rzecz lepszej przyszłości podkreśla pragnienie instytutu, aby jego działalność miała realny wpływ na świat. To n</w:t>
      </w:r>
      <w:r w:rsidR="00E010AE">
        <w:rPr>
          <w:sz w:val="24"/>
          <w:szCs w:val="24"/>
        </w:rPr>
        <w:t>ie tylko teoretyczne studia nad społeczeństwem</w:t>
      </w:r>
      <w:r w:rsidRPr="00C22B4E">
        <w:rPr>
          <w:sz w:val="24"/>
          <w:szCs w:val="24"/>
        </w:rPr>
        <w:t xml:space="preserve">, ale również praktyczne zastosowanie zdobytej wiedzy w celu wprowadzania pozytywnych zmian, które przyczynią się do budowania bardziej sprawiedliwego i zrównoważonego </w:t>
      </w:r>
      <w:r>
        <w:rPr>
          <w:sz w:val="24"/>
          <w:szCs w:val="24"/>
        </w:rPr>
        <w:t xml:space="preserve">społeczeństwa. </w:t>
      </w:r>
    </w:p>
    <w:p w:rsidR="00147687" w:rsidP="00147687" w:rsidRDefault="00147687" w14:paraId="7F5662EC" w14:textId="77777777"/>
    <w:p w:rsidR="000031A0" w:rsidRDefault="000031A0" w14:paraId="01AE06BD" w14:textId="77777777">
      <w:pPr>
        <w:rPr>
          <w:rFonts w:asciiTheme="majorHAnsi" w:hAnsiTheme="majorHAnsi" w:eastAsiaTheme="majorEastAsia" w:cstheme="majorBidi"/>
          <w:color w:val="0F4761" w:themeColor="accent1" w:themeShade="BF"/>
          <w:sz w:val="32"/>
          <w:szCs w:val="32"/>
        </w:rPr>
      </w:pPr>
      <w:r>
        <w:br w:type="page"/>
      </w:r>
    </w:p>
    <w:p w:rsidR="00C22B4E" w:rsidP="00C22B4E" w:rsidRDefault="00786896" w14:paraId="0F57B0AA" w14:textId="76C86A96">
      <w:pPr>
        <w:pStyle w:val="Nagwek2"/>
      </w:pPr>
      <w:r>
        <w:lastRenderedPageBreak/>
        <w:t xml:space="preserve">WIZJA </w:t>
      </w:r>
    </w:p>
    <w:p w:rsidRPr="00C22B4E" w:rsidR="00C22B4E" w:rsidP="00F6566A" w:rsidRDefault="002B2F32" w14:paraId="1F6B9A54" w14:textId="5073AFCF">
      <w:pPr>
        <w:pStyle w:val="Nagwek3"/>
        <w:rPr>
          <w:sz w:val="32"/>
          <w:szCs w:val="32"/>
        </w:rPr>
      </w:pPr>
      <w:r>
        <w:t xml:space="preserve">Instytut – europejski </w:t>
      </w:r>
      <w:r w:rsidR="00E010AE">
        <w:t>gracz</w:t>
      </w:r>
    </w:p>
    <w:p w:rsidRPr="00C22B4E" w:rsidR="00C22B4E" w:rsidP="00E010AE" w:rsidRDefault="00C22B4E" w14:paraId="39FE2790" w14:textId="65BEA544">
      <w:pPr>
        <w:pStyle w:val="Akapitzlist"/>
        <w:jc w:val="both"/>
        <w:rPr>
          <w:sz w:val="24"/>
          <w:szCs w:val="24"/>
        </w:rPr>
      </w:pPr>
      <w:r w:rsidRPr="00C22B4E">
        <w:rPr>
          <w:sz w:val="24"/>
          <w:szCs w:val="24"/>
        </w:rPr>
        <w:t xml:space="preserve">Wyobraźmy sobie Instytut Socjologii Uniwersytetu Wrocławskiego jako </w:t>
      </w:r>
      <w:r>
        <w:rPr>
          <w:sz w:val="24"/>
          <w:szCs w:val="24"/>
        </w:rPr>
        <w:t>ważny na mapie Europy ośrodek myśli socjologicznej, który w</w:t>
      </w:r>
      <w:r w:rsidRPr="00C22B4E">
        <w:rPr>
          <w:sz w:val="24"/>
          <w:szCs w:val="24"/>
        </w:rPr>
        <w:t xml:space="preserve">spółpracuje z </w:t>
      </w:r>
      <w:r>
        <w:rPr>
          <w:sz w:val="24"/>
          <w:szCs w:val="24"/>
        </w:rPr>
        <w:t xml:space="preserve">czołowymi </w:t>
      </w:r>
      <w:r w:rsidRPr="00C22B4E">
        <w:rPr>
          <w:sz w:val="24"/>
          <w:szCs w:val="24"/>
        </w:rPr>
        <w:t xml:space="preserve">ośrodkami naukowymi na świecie, prowadząc </w:t>
      </w:r>
      <w:r w:rsidR="00E010AE">
        <w:rPr>
          <w:sz w:val="24"/>
          <w:szCs w:val="24"/>
        </w:rPr>
        <w:t>ważne dla debat społecznych</w:t>
      </w:r>
      <w:r w:rsidR="00831491">
        <w:rPr>
          <w:sz w:val="24"/>
          <w:szCs w:val="24"/>
        </w:rPr>
        <w:t xml:space="preserve"> </w:t>
      </w:r>
      <w:r w:rsidRPr="00C22B4E">
        <w:rPr>
          <w:sz w:val="24"/>
          <w:szCs w:val="24"/>
        </w:rPr>
        <w:t>badania i kształ</w:t>
      </w:r>
      <w:r w:rsidR="00831491">
        <w:rPr>
          <w:sz w:val="24"/>
          <w:szCs w:val="24"/>
        </w:rPr>
        <w:t xml:space="preserve">ci </w:t>
      </w:r>
      <w:r w:rsidRPr="00C22B4E">
        <w:rPr>
          <w:sz w:val="24"/>
          <w:szCs w:val="24"/>
        </w:rPr>
        <w:t>studentów w duchu interkulturowego dialogu. Nasi wykładowcy i studenci</w:t>
      </w:r>
      <w:r w:rsidR="00831491">
        <w:rPr>
          <w:sz w:val="24"/>
          <w:szCs w:val="24"/>
        </w:rPr>
        <w:t xml:space="preserve"> sprawnie</w:t>
      </w:r>
      <w:r w:rsidRPr="00C22B4E">
        <w:rPr>
          <w:sz w:val="24"/>
          <w:szCs w:val="24"/>
        </w:rPr>
        <w:t xml:space="preserve"> poruszaj</w:t>
      </w:r>
      <w:r w:rsidR="00831491">
        <w:rPr>
          <w:sz w:val="24"/>
          <w:szCs w:val="24"/>
        </w:rPr>
        <w:t xml:space="preserve">ą </w:t>
      </w:r>
      <w:r w:rsidRPr="00C22B4E">
        <w:rPr>
          <w:sz w:val="24"/>
          <w:szCs w:val="24"/>
        </w:rPr>
        <w:t>się w</w:t>
      </w:r>
      <w:r w:rsidR="00831491">
        <w:rPr>
          <w:sz w:val="24"/>
          <w:szCs w:val="24"/>
        </w:rPr>
        <w:t xml:space="preserve"> międzynarodowej</w:t>
      </w:r>
      <w:r w:rsidRPr="00C22B4E">
        <w:rPr>
          <w:sz w:val="24"/>
          <w:szCs w:val="24"/>
        </w:rPr>
        <w:t xml:space="preserve"> społeczności naukowej, a Instytut jest rozpoznawalny jako </w:t>
      </w:r>
      <w:r w:rsidR="00831491">
        <w:rPr>
          <w:sz w:val="24"/>
          <w:szCs w:val="24"/>
        </w:rPr>
        <w:t>k</w:t>
      </w:r>
      <w:r w:rsidRPr="00C22B4E">
        <w:rPr>
          <w:sz w:val="24"/>
          <w:szCs w:val="24"/>
        </w:rPr>
        <w:t xml:space="preserve">uźnia talentów i </w:t>
      </w:r>
      <w:r w:rsidR="00831491">
        <w:rPr>
          <w:sz w:val="24"/>
          <w:szCs w:val="24"/>
        </w:rPr>
        <w:t xml:space="preserve">solidny partner w międzynarodowej współpracy badawczej i edukacyjnej. </w:t>
      </w:r>
    </w:p>
    <w:p w:rsidRPr="00C22B4E" w:rsidR="00C22B4E" w:rsidP="00F6566A" w:rsidRDefault="002B2F32" w14:paraId="550CD830" w14:textId="1CE704E0">
      <w:pPr>
        <w:pStyle w:val="Nagwek3"/>
      </w:pPr>
      <w:r>
        <w:t>Organizacja - s</w:t>
      </w:r>
      <w:r w:rsidR="00E010AE">
        <w:t>tabilny fundament</w:t>
      </w:r>
    </w:p>
    <w:p w:rsidRPr="00C22B4E" w:rsidR="00C22B4E" w:rsidP="00E010AE" w:rsidRDefault="00C22B4E" w14:paraId="55CE499E" w14:textId="65108627">
      <w:pPr>
        <w:pStyle w:val="Akapitzlist"/>
        <w:jc w:val="both"/>
        <w:rPr>
          <w:sz w:val="24"/>
          <w:szCs w:val="24"/>
        </w:rPr>
      </w:pPr>
      <w:r w:rsidRPr="00C22B4E">
        <w:rPr>
          <w:sz w:val="24"/>
          <w:szCs w:val="24"/>
        </w:rPr>
        <w:t xml:space="preserve">Stabilność finansowa i organizacyjna to fundament, na którym budujemy przyszłość. Instytut dysponuje odpowiednimi środkami na realizację ambitnych projektów badawczych i dydaktycznych. Nowoczesna infrastruktura i wyposażenie zapewniają naszym pracownikom </w:t>
      </w:r>
      <w:r w:rsidR="00F6566A">
        <w:rPr>
          <w:sz w:val="24"/>
          <w:szCs w:val="24"/>
        </w:rPr>
        <w:t xml:space="preserve">dobre </w:t>
      </w:r>
      <w:r w:rsidRPr="00C22B4E">
        <w:rPr>
          <w:sz w:val="24"/>
          <w:szCs w:val="24"/>
        </w:rPr>
        <w:t>warunki do pracy. Atmosfera sprzyja kreatywności i innowacyjności, a transparentne zarządzanie buduje zaufanie i poczucie bezpieczeństwa</w:t>
      </w:r>
      <w:r w:rsidR="00F6566A">
        <w:rPr>
          <w:sz w:val="24"/>
          <w:szCs w:val="24"/>
        </w:rPr>
        <w:t xml:space="preserve">. </w:t>
      </w:r>
    </w:p>
    <w:p w:rsidRPr="00C22B4E" w:rsidR="00C22B4E" w:rsidP="00F6566A" w:rsidRDefault="00C22B4E" w14:paraId="08D92874" w14:textId="41B54255">
      <w:pPr>
        <w:pStyle w:val="Nagwek3"/>
      </w:pPr>
      <w:r w:rsidRPr="00C22B4E">
        <w:t>Pracownicy – siła napędowa Instytutu:</w:t>
      </w:r>
    </w:p>
    <w:p w:rsidRPr="00C22B4E" w:rsidR="00C22B4E" w:rsidP="00E010AE" w:rsidRDefault="00E010AE" w14:paraId="06FF61AE" w14:textId="17F1AFB9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Inwestujemy w</w:t>
      </w:r>
      <w:r w:rsidRPr="00C22B4E" w:rsidR="00C22B4E">
        <w:rPr>
          <w:sz w:val="24"/>
          <w:szCs w:val="24"/>
        </w:rPr>
        <w:t xml:space="preserve"> pracowników</w:t>
      </w:r>
      <w:r>
        <w:rPr>
          <w:sz w:val="24"/>
          <w:szCs w:val="24"/>
        </w:rPr>
        <w:t xml:space="preserve"> instytutu</w:t>
      </w:r>
      <w:r w:rsidRPr="00C22B4E" w:rsidR="00C22B4E">
        <w:rPr>
          <w:sz w:val="24"/>
          <w:szCs w:val="24"/>
        </w:rPr>
        <w:t xml:space="preserve">, bo to oni są siłą </w:t>
      </w:r>
      <w:r>
        <w:rPr>
          <w:sz w:val="24"/>
          <w:szCs w:val="24"/>
        </w:rPr>
        <w:t>jego napędową</w:t>
      </w:r>
      <w:r w:rsidRPr="00C22B4E" w:rsidR="00C22B4E">
        <w:rPr>
          <w:sz w:val="24"/>
          <w:szCs w:val="24"/>
        </w:rPr>
        <w:t>. Zapewniamy im</w:t>
      </w:r>
      <w:r w:rsidR="00F6566A">
        <w:rPr>
          <w:sz w:val="24"/>
          <w:szCs w:val="24"/>
        </w:rPr>
        <w:t xml:space="preserve"> bezpieczeństwo materialne</w:t>
      </w:r>
      <w:r w:rsidRPr="00C22B4E" w:rsidR="00C22B4E">
        <w:rPr>
          <w:sz w:val="24"/>
          <w:szCs w:val="24"/>
        </w:rPr>
        <w:t xml:space="preserve">, możliwości rozwoju </w:t>
      </w:r>
      <w:r>
        <w:rPr>
          <w:sz w:val="24"/>
          <w:szCs w:val="24"/>
        </w:rPr>
        <w:t>pr</w:t>
      </w:r>
      <w:r w:rsidR="00F6566A">
        <w:rPr>
          <w:sz w:val="24"/>
          <w:szCs w:val="24"/>
        </w:rPr>
        <w:t>z</w:t>
      </w:r>
      <w:r>
        <w:rPr>
          <w:sz w:val="24"/>
          <w:szCs w:val="24"/>
        </w:rPr>
        <w:t>ez</w:t>
      </w:r>
      <w:r w:rsidRPr="00C22B4E" w:rsidR="00C22B4E">
        <w:rPr>
          <w:sz w:val="24"/>
          <w:szCs w:val="24"/>
        </w:rPr>
        <w:t xml:space="preserve"> atmosferę sprzyjającą realizacji pasji naukowej. Doceniamy ich zaangażowanie i inicjatywę, tworząc system motywacyjny, który nagradza osiągnięcia. Równe szanse i przeciwdziałanie dyskryminacji to dla nas wartości fundamentalne.</w:t>
      </w:r>
    </w:p>
    <w:p w:rsidRPr="00C22B4E" w:rsidR="00C22B4E" w:rsidP="00F6566A" w:rsidRDefault="002B2F32" w14:paraId="233CB78A" w14:textId="485D2582">
      <w:pPr>
        <w:pStyle w:val="Nagwek3"/>
      </w:pPr>
      <w:r>
        <w:t>Socjologia - g</w:t>
      </w:r>
      <w:r w:rsidR="00E010AE">
        <w:t>łos w debacie publicznej</w:t>
      </w:r>
    </w:p>
    <w:p w:rsidRPr="00C22B4E" w:rsidR="00C22B4E" w:rsidP="00E010AE" w:rsidRDefault="00C22B4E" w14:paraId="761728CD" w14:textId="719D72B2">
      <w:pPr>
        <w:pStyle w:val="Akapitzlist"/>
        <w:jc w:val="both"/>
        <w:rPr>
          <w:sz w:val="24"/>
          <w:szCs w:val="24"/>
        </w:rPr>
      </w:pPr>
      <w:r w:rsidRPr="00C22B4E">
        <w:rPr>
          <w:sz w:val="24"/>
          <w:szCs w:val="24"/>
        </w:rPr>
        <w:t xml:space="preserve">Instytut Socjologii jest widocznym i cenionym </w:t>
      </w:r>
      <w:r w:rsidR="00F6566A">
        <w:rPr>
          <w:sz w:val="24"/>
          <w:szCs w:val="24"/>
        </w:rPr>
        <w:t xml:space="preserve">miejscem, z którego rozbrzmiewa ważny </w:t>
      </w:r>
      <w:r w:rsidRPr="00C22B4E">
        <w:rPr>
          <w:sz w:val="24"/>
          <w:szCs w:val="24"/>
        </w:rPr>
        <w:t>głos</w:t>
      </w:r>
      <w:r w:rsidR="00F6566A">
        <w:rPr>
          <w:sz w:val="24"/>
          <w:szCs w:val="24"/>
        </w:rPr>
        <w:t xml:space="preserve"> </w:t>
      </w:r>
      <w:r w:rsidRPr="00C22B4E">
        <w:rPr>
          <w:sz w:val="24"/>
          <w:szCs w:val="24"/>
        </w:rPr>
        <w:t>w debacie publicznej</w:t>
      </w:r>
      <w:r w:rsidR="00F6566A">
        <w:rPr>
          <w:sz w:val="24"/>
          <w:szCs w:val="24"/>
        </w:rPr>
        <w:t>.</w:t>
      </w:r>
      <w:r w:rsidRPr="00C22B4E">
        <w:rPr>
          <w:sz w:val="24"/>
          <w:szCs w:val="24"/>
        </w:rPr>
        <w:t xml:space="preserve"> Aktywnie uczestniczymy w rozwiązywaniu problemów społecznych, współpracując z </w:t>
      </w:r>
      <w:r w:rsidR="00F6566A">
        <w:rPr>
          <w:sz w:val="24"/>
          <w:szCs w:val="24"/>
        </w:rPr>
        <w:t xml:space="preserve">różnymi podmiotami i instytucjami, w tym </w:t>
      </w:r>
      <w:r w:rsidRPr="00C22B4E">
        <w:rPr>
          <w:sz w:val="24"/>
          <w:szCs w:val="24"/>
        </w:rPr>
        <w:t>administracj</w:t>
      </w:r>
      <w:r w:rsidR="002B2F32">
        <w:rPr>
          <w:sz w:val="24"/>
          <w:szCs w:val="24"/>
        </w:rPr>
        <w:t xml:space="preserve">ą i </w:t>
      </w:r>
      <w:r w:rsidRPr="00C22B4E">
        <w:rPr>
          <w:sz w:val="24"/>
          <w:szCs w:val="24"/>
        </w:rPr>
        <w:t>organizacjami pozarządowymi. Nasze badania są wykorzystywane do kształtowania polityki społecznej, a eksperci Instytutu są częstymi gośćmi w mediach.</w:t>
      </w:r>
    </w:p>
    <w:p w:rsidRPr="00C22B4E" w:rsidR="00C22B4E" w:rsidP="002B2F32" w:rsidRDefault="00E010AE" w14:paraId="1D461EAB" w14:textId="73BCA1E3">
      <w:pPr>
        <w:pStyle w:val="Nagwek3"/>
      </w:pPr>
      <w:r>
        <w:t>Współpraca – klucz do sukcesu</w:t>
      </w:r>
    </w:p>
    <w:p w:rsidR="00C22B4E" w:rsidP="00E010AE" w:rsidRDefault="002B2F32" w14:paraId="4F413E74" w14:textId="145BA0FE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Ważną sprawą jest dla nas s</w:t>
      </w:r>
      <w:r w:rsidRPr="00C22B4E" w:rsidR="00C22B4E">
        <w:rPr>
          <w:sz w:val="24"/>
          <w:szCs w:val="24"/>
        </w:rPr>
        <w:t xml:space="preserve">ilna pozycja na Wydziale Nauk Społecznych </w:t>
      </w:r>
      <w:r>
        <w:rPr>
          <w:sz w:val="24"/>
          <w:szCs w:val="24"/>
        </w:rPr>
        <w:t>i Uniwersytecie Wrocławskim. Lokując się w awangardzie zmiany</w:t>
      </w:r>
      <w:r w:rsidR="00E010AE">
        <w:rPr>
          <w:sz w:val="24"/>
          <w:szCs w:val="24"/>
        </w:rPr>
        <w:t>,</w:t>
      </w:r>
      <w:r>
        <w:rPr>
          <w:sz w:val="24"/>
          <w:szCs w:val="24"/>
        </w:rPr>
        <w:t xml:space="preserve"> a</w:t>
      </w:r>
      <w:r w:rsidRPr="00C22B4E" w:rsidR="00C22B4E">
        <w:rPr>
          <w:sz w:val="24"/>
          <w:szCs w:val="24"/>
        </w:rPr>
        <w:t xml:space="preserve">ktywnie uczestniczymy w gremiach decyzyjnych, inicjujemy międzywydziałowe projekty </w:t>
      </w:r>
      <w:r>
        <w:rPr>
          <w:sz w:val="24"/>
          <w:szCs w:val="24"/>
        </w:rPr>
        <w:t xml:space="preserve">i przedsięwzięcia </w:t>
      </w:r>
      <w:r w:rsidR="00E010AE">
        <w:rPr>
          <w:sz w:val="24"/>
          <w:szCs w:val="24"/>
        </w:rPr>
        <w:t>oraz</w:t>
      </w:r>
      <w:r w:rsidRPr="00C22B4E" w:rsidR="00C22B4E">
        <w:rPr>
          <w:sz w:val="24"/>
          <w:szCs w:val="24"/>
        </w:rPr>
        <w:t xml:space="preserve"> integrujemy środowisko akademickie. Wspieramy </w:t>
      </w:r>
      <w:r>
        <w:rPr>
          <w:sz w:val="24"/>
          <w:szCs w:val="24"/>
        </w:rPr>
        <w:t xml:space="preserve">pracowników i </w:t>
      </w:r>
      <w:r w:rsidRPr="00C22B4E" w:rsidR="00C22B4E">
        <w:rPr>
          <w:sz w:val="24"/>
          <w:szCs w:val="24"/>
        </w:rPr>
        <w:t xml:space="preserve">studentów w ich działalności </w:t>
      </w:r>
      <w:r>
        <w:rPr>
          <w:sz w:val="24"/>
          <w:szCs w:val="24"/>
        </w:rPr>
        <w:t xml:space="preserve">społecznej </w:t>
      </w:r>
      <w:r w:rsidRPr="00C22B4E" w:rsidR="00C22B4E">
        <w:rPr>
          <w:sz w:val="24"/>
          <w:szCs w:val="24"/>
        </w:rPr>
        <w:t>i samorządowej, budując przyszłość socjologii</w:t>
      </w:r>
      <w:r>
        <w:rPr>
          <w:sz w:val="24"/>
          <w:szCs w:val="24"/>
        </w:rPr>
        <w:t xml:space="preserve">. </w:t>
      </w:r>
    </w:p>
    <w:p w:rsidR="00803A81" w:rsidP="00C22B4E" w:rsidRDefault="00803A81" w14:paraId="3E0E09F4" w14:textId="77777777">
      <w:pPr>
        <w:pStyle w:val="Akapitzlist"/>
        <w:rPr>
          <w:sz w:val="24"/>
          <w:szCs w:val="24"/>
        </w:rPr>
      </w:pPr>
    </w:p>
    <w:p w:rsidR="00803A81" w:rsidP="00803A81" w:rsidRDefault="00803A81" w14:paraId="4B824EC6" w14:textId="77777777">
      <w:pPr>
        <w:pStyle w:val="Akapitzlist"/>
        <w:ind w:left="0"/>
        <w:rPr>
          <w:sz w:val="24"/>
          <w:szCs w:val="24"/>
        </w:rPr>
      </w:pPr>
    </w:p>
    <w:p w:rsidR="00786896" w:rsidP="000031A0" w:rsidRDefault="00075A04" w14:paraId="32A28B71" w14:textId="410458DA">
      <w:pPr>
        <w:pStyle w:val="Nagwek2"/>
      </w:pPr>
      <w:r>
        <w:br w:type="page"/>
      </w:r>
      <w:r w:rsidR="00786896">
        <w:lastRenderedPageBreak/>
        <w:t xml:space="preserve">PRIORYTETY </w:t>
      </w:r>
      <w:r>
        <w:t xml:space="preserve">INSTYTUTU SOCJOLOGII UWr </w:t>
      </w:r>
    </w:p>
    <w:p w:rsidRPr="00786896" w:rsidR="00786896" w:rsidP="00786896" w:rsidRDefault="00786896" w14:paraId="64256524" w14:textId="77777777"/>
    <w:p w:rsidR="00786896" w:rsidP="004E1002" w:rsidRDefault="00E010AE" w14:paraId="6C404357" w14:textId="083AFBCD">
      <w:pPr>
        <w:pStyle w:val="Nagwek3"/>
        <w:numPr>
          <w:ilvl w:val="0"/>
          <w:numId w:val="11"/>
        </w:numPr>
      </w:pPr>
      <w:r>
        <w:t>Umiędzynarodowienie</w:t>
      </w:r>
    </w:p>
    <w:p w:rsidRPr="004E1002" w:rsidR="004E1002" w:rsidP="004E1002" w:rsidRDefault="004E1002" w14:paraId="7D87DC30" w14:textId="719D3619">
      <w:pPr>
        <w:jc w:val="both"/>
      </w:pPr>
      <w:r w:rsidRPr="004E1002">
        <w:t xml:space="preserve">Umiędzynarodowienie badań i dydaktyki jest fundamentem dla aspiracji Instytutu Socjologii do bycia uznawanym na </w:t>
      </w:r>
      <w:r>
        <w:t xml:space="preserve">europejskiej </w:t>
      </w:r>
      <w:r w:rsidRPr="004E1002">
        <w:t>arenie naukowej. Rozwijanie międzynarodowych sieci współpracy, zarówno w sferze badań, jak i wymiany dydaktycznej, otwiera drzwi do wspólnych inicjatyw</w:t>
      </w:r>
      <w:r>
        <w:t xml:space="preserve"> i zewnętrznych źródeł finansowania</w:t>
      </w:r>
      <w:r w:rsidRPr="004E1002">
        <w:t>. Przyciąganie studentów i wykładowców z różnych zakątków świata wzbogaca nasz instytut o różnorodność perspektyw, co jest nieocenione w kształtowaniu otwartych i krytycznych umysłów. Udział w międzynarodowych projektach badawczych nie tylko podnosi prestiż, ale także przyczynia się do rozwoju naukowego pracowników, a także do zwiększenia atrakcyjności studiów.</w:t>
      </w:r>
      <w:r>
        <w:t xml:space="preserve"> </w:t>
      </w:r>
    </w:p>
    <w:p w:rsidRPr="00A13447" w:rsidR="00786896" w:rsidP="00281EED" w:rsidRDefault="00786896" w14:paraId="786441DC" w14:textId="0B547D8F">
      <w:pPr>
        <w:pStyle w:val="Nagwek4"/>
        <w:rPr>
          <w:b/>
          <w:bCs/>
        </w:rPr>
      </w:pPr>
      <w:r w:rsidRPr="00A13447">
        <w:rPr>
          <w:b/>
          <w:bCs/>
        </w:rPr>
        <w:t xml:space="preserve">Dlaczego </w:t>
      </w:r>
      <w:r w:rsidRPr="00A13447" w:rsidR="00E010AE">
        <w:rPr>
          <w:b/>
          <w:bCs/>
        </w:rPr>
        <w:t>to</w:t>
      </w:r>
      <w:r w:rsidRPr="00A13447" w:rsidR="00E010AE">
        <w:rPr>
          <w:b/>
          <w:bCs/>
        </w:rPr>
        <w:t xml:space="preserve"> </w:t>
      </w:r>
      <w:r w:rsidRPr="00A13447">
        <w:rPr>
          <w:b/>
          <w:bCs/>
        </w:rPr>
        <w:t>jest ważne?</w:t>
      </w:r>
    </w:p>
    <w:p w:rsidRPr="00281EED" w:rsidR="00786896" w:rsidP="00E010AE" w:rsidRDefault="00786896" w14:paraId="393F8C6F" w14:textId="43619C7C">
      <w:pPr>
        <w:pStyle w:val="Akapitzlist"/>
        <w:numPr>
          <w:ilvl w:val="0"/>
          <w:numId w:val="3"/>
        </w:numPr>
        <w:jc w:val="both"/>
      </w:pPr>
      <w:r w:rsidRPr="00281EED">
        <w:t>Umiędzynarodowienie badań i dydaktyki otwiera drzwi do współpracy z najlepszymi ośrodkami naukowymi na świecie.</w:t>
      </w:r>
      <w:r w:rsidR="00E010AE">
        <w:t xml:space="preserve"> </w:t>
      </w:r>
    </w:p>
    <w:p w:rsidRPr="00281EED" w:rsidR="00786896" w:rsidP="00E010AE" w:rsidRDefault="00786896" w14:paraId="55FB4D5F" w14:textId="77777777">
      <w:pPr>
        <w:pStyle w:val="Akapitzlist"/>
        <w:numPr>
          <w:ilvl w:val="0"/>
          <w:numId w:val="3"/>
        </w:numPr>
        <w:jc w:val="both"/>
      </w:pPr>
      <w:r w:rsidRPr="00281EED">
        <w:t>Pozwala na wymianę różnorodnych perspektyw i doświadczeń, co wzbogaca proces badawczy i dydaktyczny.</w:t>
      </w:r>
    </w:p>
    <w:p w:rsidRPr="00281EED" w:rsidR="00281EED" w:rsidP="00E010AE" w:rsidRDefault="00281EED" w14:paraId="0FEB1707" w14:textId="63126782">
      <w:pPr>
        <w:pStyle w:val="Akapitzlist"/>
        <w:numPr>
          <w:ilvl w:val="0"/>
          <w:numId w:val="3"/>
        </w:numPr>
        <w:jc w:val="both"/>
      </w:pPr>
      <w:r w:rsidRPr="00281EED">
        <w:t xml:space="preserve">Otwiera możliwości do pozyskiwania międzynarodowych grantów. </w:t>
      </w:r>
    </w:p>
    <w:p w:rsidRPr="00281EED" w:rsidR="00786896" w:rsidP="00E010AE" w:rsidRDefault="00786896" w14:paraId="24D4278E" w14:textId="29E89899">
      <w:pPr>
        <w:pStyle w:val="Akapitzlist"/>
        <w:numPr>
          <w:ilvl w:val="0"/>
          <w:numId w:val="3"/>
        </w:numPr>
        <w:jc w:val="both"/>
      </w:pPr>
      <w:r w:rsidRPr="00281EED">
        <w:t>Przyciąga studentów z zagranicy, co zwiększa pres</w:t>
      </w:r>
      <w:r w:rsidR="00E010AE">
        <w:t>tiż I</w:t>
      </w:r>
      <w:r w:rsidRPr="00281EED">
        <w:t xml:space="preserve">nstytutu </w:t>
      </w:r>
      <w:r w:rsidRPr="00281EED" w:rsidR="00281EED">
        <w:t xml:space="preserve">oraz korzystanie wpływa na sytuację finansową. </w:t>
      </w:r>
    </w:p>
    <w:p w:rsidRPr="00281EED" w:rsidR="00786896" w:rsidP="00E010AE" w:rsidRDefault="00786896" w14:paraId="79FE3797" w14:textId="412EC663">
      <w:pPr>
        <w:pStyle w:val="Akapitzlist"/>
        <w:numPr>
          <w:ilvl w:val="0"/>
          <w:numId w:val="3"/>
        </w:numPr>
        <w:jc w:val="both"/>
      </w:pPr>
      <w:r w:rsidRPr="00281EED">
        <w:t xml:space="preserve">Wzmacnia pozycję </w:t>
      </w:r>
      <w:r w:rsidRPr="00281EED" w:rsidR="00281EED">
        <w:t xml:space="preserve">Instytutu </w:t>
      </w:r>
      <w:r w:rsidRPr="00281EED">
        <w:t>na arenie międzynarodowej.</w:t>
      </w:r>
    </w:p>
    <w:p w:rsidRPr="00281EED" w:rsidR="00786896" w:rsidP="00281EED" w:rsidRDefault="00786896" w14:paraId="28A7A739" w14:textId="77777777">
      <w:pPr>
        <w:pStyle w:val="Nagwek4"/>
      </w:pPr>
      <w:r w:rsidRPr="00281EED">
        <w:rPr>
          <w:b/>
          <w:bCs/>
        </w:rPr>
        <w:t>Co z tego będzie wynikać?</w:t>
      </w:r>
    </w:p>
    <w:p w:rsidRPr="00281EED" w:rsidR="00786896" w:rsidP="00E010AE" w:rsidRDefault="00786896" w14:paraId="42C709DA" w14:textId="332685C3">
      <w:pPr>
        <w:pStyle w:val="Akapitzlist"/>
        <w:numPr>
          <w:ilvl w:val="0"/>
          <w:numId w:val="3"/>
        </w:numPr>
        <w:jc w:val="both"/>
      </w:pPr>
      <w:r w:rsidRPr="00281EED">
        <w:t xml:space="preserve">Instytut stanie się </w:t>
      </w:r>
      <w:r w:rsidRPr="00281EED">
        <w:rPr>
          <w:b/>
          <w:bCs/>
        </w:rPr>
        <w:t>bardziej rozpoznawalny i ceniony</w:t>
      </w:r>
      <w:r w:rsidRPr="00281EED">
        <w:t>.</w:t>
      </w:r>
    </w:p>
    <w:p w:rsidRPr="00281EED" w:rsidR="00786896" w:rsidP="00E010AE" w:rsidRDefault="00786896" w14:paraId="68D1C95C" w14:textId="23E3DFD1">
      <w:pPr>
        <w:pStyle w:val="Akapitzlist"/>
        <w:numPr>
          <w:ilvl w:val="0"/>
          <w:numId w:val="3"/>
        </w:numPr>
        <w:jc w:val="both"/>
      </w:pPr>
      <w:r w:rsidRPr="00281EED">
        <w:t xml:space="preserve">Zwiększy się </w:t>
      </w:r>
      <w:r w:rsidRPr="00281EED">
        <w:rPr>
          <w:b/>
          <w:bCs/>
        </w:rPr>
        <w:t>liczba publikacji</w:t>
      </w:r>
      <w:r w:rsidRPr="00281EED">
        <w:t xml:space="preserve"> w prestiżowych czasopismach </w:t>
      </w:r>
      <w:r w:rsidRPr="00281EED" w:rsidR="00281EED">
        <w:t xml:space="preserve">międzynarodowych. </w:t>
      </w:r>
    </w:p>
    <w:p w:rsidRPr="00281EED" w:rsidR="00786896" w:rsidP="00E010AE" w:rsidRDefault="00281EED" w14:paraId="5326AE1B" w14:textId="7D2952C2">
      <w:pPr>
        <w:pStyle w:val="Akapitzlist"/>
        <w:numPr>
          <w:ilvl w:val="0"/>
          <w:numId w:val="3"/>
        </w:numPr>
        <w:jc w:val="both"/>
      </w:pPr>
      <w:r w:rsidRPr="00281EED">
        <w:t>Pracownicy i s</w:t>
      </w:r>
      <w:r w:rsidRPr="00281EED" w:rsidR="00786896">
        <w:t xml:space="preserve">tudenci będą mieli </w:t>
      </w:r>
      <w:r w:rsidRPr="00281EED" w:rsidR="00786896">
        <w:rPr>
          <w:b/>
          <w:bCs/>
        </w:rPr>
        <w:t>lepszy dostęp do międzynarodowych programów wymiany</w:t>
      </w:r>
      <w:r w:rsidRPr="00281EED" w:rsidR="00786896">
        <w:t xml:space="preserve"> i możliwości odbycia staży zagranicznych.</w:t>
      </w:r>
    </w:p>
    <w:p w:rsidR="00C22B4E" w:rsidP="00E010AE" w:rsidRDefault="00281EED" w14:paraId="25B0F530" w14:textId="2ACF9E34">
      <w:pPr>
        <w:pStyle w:val="Akapitzlist"/>
        <w:numPr>
          <w:ilvl w:val="0"/>
          <w:numId w:val="3"/>
        </w:numPr>
        <w:jc w:val="both"/>
      </w:pPr>
      <w:r w:rsidRPr="00281EED">
        <w:t xml:space="preserve">Zwiększą się wpływy z </w:t>
      </w:r>
      <w:r w:rsidRPr="00A13447">
        <w:rPr>
          <w:b/>
          <w:bCs/>
        </w:rPr>
        <w:t>międzynarodowych grantów badawczych</w:t>
      </w:r>
      <w:r w:rsidRPr="00281EED">
        <w:t xml:space="preserve"> oraz </w:t>
      </w:r>
      <w:r w:rsidRPr="00A13447">
        <w:rPr>
          <w:b/>
          <w:bCs/>
        </w:rPr>
        <w:t xml:space="preserve">studiów </w:t>
      </w:r>
      <w:r w:rsidRPr="00281EED">
        <w:t>prowadzony</w:t>
      </w:r>
      <w:r w:rsidR="00E010AE">
        <w:t>ch w języku</w:t>
      </w:r>
      <w:r w:rsidRPr="00281EED">
        <w:t xml:space="preserve"> angielskim. </w:t>
      </w:r>
    </w:p>
    <w:p w:rsidR="00A13447" w:rsidP="00A13447" w:rsidRDefault="00A13447" w14:paraId="49864047" w14:textId="77777777">
      <w:pPr>
        <w:pStyle w:val="Akapitzlist"/>
      </w:pPr>
    </w:p>
    <w:p w:rsidR="00A13447" w:rsidP="004E1002" w:rsidRDefault="00A13447" w14:paraId="35CFD6F7" w14:textId="43C431FE">
      <w:pPr>
        <w:pStyle w:val="Nagwek3"/>
        <w:numPr>
          <w:ilvl w:val="0"/>
          <w:numId w:val="11"/>
        </w:numPr>
      </w:pPr>
      <w:r w:rsidRPr="00A13447">
        <w:t>Stabi</w:t>
      </w:r>
      <w:r w:rsidR="00E010AE">
        <w:t>lność finansowa i organizacyjna</w:t>
      </w:r>
    </w:p>
    <w:p w:rsidRPr="004E1002" w:rsidR="004E1002" w:rsidP="004E1002" w:rsidRDefault="004E1002" w14:paraId="7ED3B9FD" w14:textId="0978D609">
      <w:pPr>
        <w:pStyle w:val="Akapitzlist"/>
        <w:ind w:left="0"/>
        <w:jc w:val="both"/>
      </w:pPr>
      <w:r w:rsidRPr="004E1002">
        <w:t>Stabilizacja finansowa i organizacyjna to kamień węgielny, który umożliwia instytutowi realizację jego misji naukowej i edukacyjnej. Stabilność finansowa jest niezbędna do zapewnienia ciągłości pracy naukowej i dydaktycznej, a także do inwestowania w nowe technologie</w:t>
      </w:r>
      <w:r w:rsidR="009A6DF2">
        <w:t xml:space="preserve">, infrastrukturę, a przede wszystkim w pracowników. </w:t>
      </w:r>
      <w:r w:rsidRPr="004E1002">
        <w:t xml:space="preserve">Dzięki solidnym podstawom finansowym, instytut może śmiało planować przyszłość, nie obawiając się o </w:t>
      </w:r>
      <w:r w:rsidR="009A6DF2">
        <w:t xml:space="preserve">zmiany na </w:t>
      </w:r>
      <w:r w:rsidRPr="004E1002">
        <w:t>rynku</w:t>
      </w:r>
      <w:r w:rsidR="009A6DF2">
        <w:t>, w polityce albo na Uniwersytecie</w:t>
      </w:r>
      <w:r w:rsidRPr="004E1002">
        <w:t>. Jest to również gwarancja, że pracownicy będą mieli zapewnione odpowiednie warunki do pracy i rozwoju.</w:t>
      </w:r>
    </w:p>
    <w:p w:rsidRPr="00A13447" w:rsidR="00A13447" w:rsidP="00A13447" w:rsidRDefault="00A13447" w14:paraId="01768146" w14:textId="05C8254A">
      <w:pPr>
        <w:pStyle w:val="Nagwek4"/>
        <w:rPr>
          <w:b/>
          <w:bCs/>
        </w:rPr>
      </w:pPr>
      <w:r w:rsidRPr="00A13447">
        <w:rPr>
          <w:b/>
          <w:bCs/>
        </w:rPr>
        <w:t xml:space="preserve">Dlaczego </w:t>
      </w:r>
      <w:r w:rsidRPr="00A13447" w:rsidR="00E010AE">
        <w:rPr>
          <w:b/>
          <w:bCs/>
        </w:rPr>
        <w:t>to</w:t>
      </w:r>
      <w:r w:rsidRPr="00A13447" w:rsidR="00E010AE">
        <w:rPr>
          <w:b/>
          <w:bCs/>
        </w:rPr>
        <w:t xml:space="preserve"> </w:t>
      </w:r>
      <w:r w:rsidRPr="00A13447">
        <w:rPr>
          <w:b/>
          <w:bCs/>
        </w:rPr>
        <w:t>jest ważne?</w:t>
      </w:r>
    </w:p>
    <w:p w:rsidRPr="00A13447" w:rsidR="00A13447" w:rsidP="00E010AE" w:rsidRDefault="00A13447" w14:paraId="3A4A0F1B" w14:textId="33F43DB8">
      <w:pPr>
        <w:pStyle w:val="Akapitzlist"/>
        <w:numPr>
          <w:ilvl w:val="0"/>
          <w:numId w:val="3"/>
        </w:numPr>
        <w:jc w:val="both"/>
      </w:pPr>
      <w:r w:rsidRPr="00A13447">
        <w:t>Stabilność finans</w:t>
      </w:r>
      <w:r w:rsidR="00E010AE">
        <w:t>owa zapewnia satysfakcjonujące warunki</w:t>
      </w:r>
      <w:r w:rsidRPr="00A13447">
        <w:t xml:space="preserve"> dla prowadzenia działalności Instytutu. </w:t>
      </w:r>
      <w:r w:rsidR="00E010AE">
        <w:t xml:space="preserve"> </w:t>
      </w:r>
    </w:p>
    <w:p w:rsidRPr="00A13447" w:rsidR="00A13447" w:rsidP="00E010AE" w:rsidRDefault="00A13447" w14:paraId="46324CE3" w14:textId="6DC37590">
      <w:pPr>
        <w:pStyle w:val="Akapitzlist"/>
        <w:numPr>
          <w:ilvl w:val="0"/>
          <w:numId w:val="3"/>
        </w:numPr>
        <w:jc w:val="both"/>
      </w:pPr>
      <w:r w:rsidRPr="00A13447">
        <w:t xml:space="preserve">Pozwala na </w:t>
      </w:r>
      <w:r w:rsidRPr="00A13447">
        <w:rPr>
          <w:b/>
          <w:bCs/>
        </w:rPr>
        <w:t xml:space="preserve">inwestycje w technologie i infrastrukturę. </w:t>
      </w:r>
    </w:p>
    <w:p w:rsidRPr="00A13447" w:rsidR="00A13447" w:rsidP="00E010AE" w:rsidRDefault="00A13447" w14:paraId="12BC69BF" w14:textId="77777777">
      <w:pPr>
        <w:pStyle w:val="Akapitzlist"/>
        <w:numPr>
          <w:ilvl w:val="0"/>
          <w:numId w:val="3"/>
        </w:numPr>
        <w:jc w:val="both"/>
      </w:pPr>
      <w:r w:rsidRPr="00A13447">
        <w:t xml:space="preserve">Gwarantuje </w:t>
      </w:r>
      <w:r w:rsidRPr="00A13447">
        <w:rPr>
          <w:b/>
          <w:bCs/>
        </w:rPr>
        <w:t>odpowiednie warunki pracy i rozwoju dla pracowników</w:t>
      </w:r>
      <w:r w:rsidRPr="00A13447">
        <w:t>.</w:t>
      </w:r>
    </w:p>
    <w:p w:rsidRPr="00A13447" w:rsidR="00A13447" w:rsidP="00E010AE" w:rsidRDefault="00A13447" w14:paraId="61319096" w14:textId="77777777">
      <w:pPr>
        <w:pStyle w:val="Akapitzlist"/>
        <w:numPr>
          <w:ilvl w:val="0"/>
          <w:numId w:val="3"/>
        </w:numPr>
        <w:jc w:val="both"/>
      </w:pPr>
      <w:r w:rsidRPr="00A13447">
        <w:t xml:space="preserve">Buduje </w:t>
      </w:r>
      <w:r w:rsidRPr="00A13447">
        <w:rPr>
          <w:b/>
          <w:bCs/>
        </w:rPr>
        <w:t>zaufanie i poczucie bezpieczeństwa</w:t>
      </w:r>
      <w:r w:rsidRPr="00A13447">
        <w:t xml:space="preserve"> wśród studentów i pracowników.</w:t>
      </w:r>
    </w:p>
    <w:p w:rsidRPr="00A13447" w:rsidR="00A13447" w:rsidP="00A13447" w:rsidRDefault="00A13447" w14:paraId="4584C048" w14:textId="77777777">
      <w:pPr>
        <w:pStyle w:val="Nagwek4"/>
        <w:rPr>
          <w:b/>
          <w:bCs/>
        </w:rPr>
      </w:pPr>
      <w:r w:rsidRPr="00A13447">
        <w:rPr>
          <w:b/>
          <w:bCs/>
        </w:rPr>
        <w:t>Co z tego będzie wynikać?</w:t>
      </w:r>
    </w:p>
    <w:p w:rsidRPr="00187DA3" w:rsidR="00A13447" w:rsidP="00187DA3" w:rsidRDefault="00A13447" w14:paraId="10D15251" w14:textId="2E9778E8">
      <w:pPr>
        <w:pStyle w:val="Akapitzlist"/>
        <w:numPr>
          <w:ilvl w:val="0"/>
          <w:numId w:val="3"/>
        </w:numPr>
      </w:pPr>
      <w:r w:rsidRPr="00187DA3">
        <w:t>Instytut będzie mógł realizować</w:t>
      </w:r>
      <w:r w:rsidRPr="00187DA3">
        <w:rPr>
          <w:b/>
          <w:bCs/>
        </w:rPr>
        <w:t xml:space="preserve"> działania motywujące finansowo. </w:t>
      </w:r>
    </w:p>
    <w:p w:rsidRPr="00187DA3" w:rsidR="00A13447" w:rsidP="00187DA3" w:rsidRDefault="00A13447" w14:paraId="794C437D" w14:textId="774B1D5F">
      <w:pPr>
        <w:pStyle w:val="Akapitzlist"/>
        <w:numPr>
          <w:ilvl w:val="0"/>
          <w:numId w:val="3"/>
        </w:numPr>
      </w:pPr>
      <w:r w:rsidRPr="00187DA3">
        <w:lastRenderedPageBreak/>
        <w:t xml:space="preserve">Możliwe będą inwestycje poprawiające komfort pracy i studiów. </w:t>
      </w:r>
    </w:p>
    <w:p w:rsidRPr="00187DA3" w:rsidR="00A13447" w:rsidP="00187DA3" w:rsidRDefault="00A13447" w14:paraId="494F9DD4" w14:textId="77777777">
      <w:pPr>
        <w:pStyle w:val="Akapitzlist"/>
        <w:numPr>
          <w:ilvl w:val="0"/>
          <w:numId w:val="3"/>
        </w:numPr>
      </w:pPr>
      <w:r w:rsidRPr="00187DA3">
        <w:t xml:space="preserve">Zwiększy się </w:t>
      </w:r>
      <w:r w:rsidRPr="00187DA3">
        <w:rPr>
          <w:b/>
          <w:bCs/>
        </w:rPr>
        <w:t>jakość kształcenia</w:t>
      </w:r>
      <w:r w:rsidRPr="00187DA3">
        <w:t>.</w:t>
      </w:r>
    </w:p>
    <w:p w:rsidRPr="00E85B89" w:rsidR="00187DA3" w:rsidP="00187DA3" w:rsidRDefault="00A13447" w14:paraId="5DBA604A" w14:textId="4ED26FC1">
      <w:pPr>
        <w:pStyle w:val="Akapitzlist"/>
        <w:numPr>
          <w:ilvl w:val="0"/>
          <w:numId w:val="3"/>
        </w:numPr>
      </w:pPr>
      <w:r w:rsidRPr="00187DA3">
        <w:t xml:space="preserve">Instytut stanie się </w:t>
      </w:r>
      <w:r w:rsidRPr="00187DA3">
        <w:rPr>
          <w:b/>
          <w:bCs/>
        </w:rPr>
        <w:t xml:space="preserve">bardziej atrakcyjnym miejscem do pracy i kształcenia. </w:t>
      </w:r>
    </w:p>
    <w:p w:rsidRPr="00E85B89" w:rsidR="00E85B89" w:rsidP="00E85B89" w:rsidRDefault="00E85B89" w14:paraId="742C3079" w14:textId="77777777"/>
    <w:p w:rsidR="00187DA3" w:rsidP="0005440A" w:rsidRDefault="00187DA3" w14:paraId="7359DD8A" w14:textId="13C5B920">
      <w:pPr>
        <w:pStyle w:val="Nagwek3"/>
        <w:numPr>
          <w:ilvl w:val="0"/>
          <w:numId w:val="11"/>
        </w:numPr>
      </w:pPr>
      <w:r w:rsidRPr="00187DA3">
        <w:t>Waru</w:t>
      </w:r>
      <w:r w:rsidR="00E010AE">
        <w:t>nki pracy i rozwoju pracowników</w:t>
      </w:r>
    </w:p>
    <w:p w:rsidRPr="0005440A" w:rsidR="0005440A" w:rsidP="0005440A" w:rsidRDefault="0005440A" w14:paraId="3FE014A9" w14:textId="57117449">
      <w:pPr>
        <w:pStyle w:val="Akapitzlist"/>
        <w:ind w:left="0"/>
        <w:jc w:val="both"/>
      </w:pPr>
      <w:r w:rsidRPr="0005440A">
        <w:t>Warunki pracy i rozwoju pracowników są bezpośrednio powiązane z jakością i efektywnością pracy instytutu. Inwestowanie w rozwój osobisty i zawodowy pracowników to inwestycja w przyszłość instytutu. Szkolenia, warsztaty i konferencje nie tylko podnoszą kwalifikacje, ale także motywują do poszukiwania nowych, często interdyscyplinarnych rozwiązań badawczych. System motywacyjny, który nagradza osiągnięcia i inicjatywę, przyczynia się do budowania zespołu, który jest zaangażowany w realizację wspólnych celów.</w:t>
      </w:r>
    </w:p>
    <w:p w:rsidRPr="00187DA3" w:rsidR="00187DA3" w:rsidP="00187DA3" w:rsidRDefault="00187DA3" w14:paraId="5994DDC9" w14:textId="3DC3CAF1">
      <w:pPr>
        <w:pStyle w:val="Nagwek4"/>
        <w:rPr>
          <w:b/>
          <w:bCs/>
        </w:rPr>
      </w:pPr>
      <w:r w:rsidRPr="00187DA3">
        <w:rPr>
          <w:b/>
          <w:bCs/>
        </w:rPr>
        <w:t xml:space="preserve">Dlaczego </w:t>
      </w:r>
      <w:r w:rsidRPr="00187DA3" w:rsidR="00E010AE">
        <w:rPr>
          <w:b/>
          <w:bCs/>
        </w:rPr>
        <w:t xml:space="preserve">to </w:t>
      </w:r>
      <w:r w:rsidRPr="00187DA3">
        <w:rPr>
          <w:b/>
          <w:bCs/>
        </w:rPr>
        <w:t>jest ważne?</w:t>
      </w:r>
    </w:p>
    <w:p w:rsidRPr="00187DA3" w:rsidR="00187DA3" w:rsidP="00E010AE" w:rsidRDefault="00187DA3" w14:paraId="3F0D3C2A" w14:textId="77777777">
      <w:pPr>
        <w:pStyle w:val="Akapitzlist"/>
        <w:numPr>
          <w:ilvl w:val="0"/>
          <w:numId w:val="3"/>
        </w:numPr>
        <w:jc w:val="both"/>
      </w:pPr>
      <w:r w:rsidRPr="00187DA3">
        <w:t xml:space="preserve">Inwestowanie w pracowników to </w:t>
      </w:r>
      <w:r w:rsidRPr="00187DA3">
        <w:rPr>
          <w:b/>
          <w:bCs/>
        </w:rPr>
        <w:t>inwestowanie w przyszłość instytutu</w:t>
      </w:r>
      <w:r w:rsidRPr="00187DA3">
        <w:t>.</w:t>
      </w:r>
    </w:p>
    <w:p w:rsidRPr="00187DA3" w:rsidR="00187DA3" w:rsidP="00E010AE" w:rsidRDefault="00187DA3" w14:paraId="79C9F06B" w14:textId="77777777">
      <w:pPr>
        <w:pStyle w:val="Akapitzlist"/>
        <w:numPr>
          <w:ilvl w:val="0"/>
          <w:numId w:val="3"/>
        </w:numPr>
        <w:jc w:val="both"/>
      </w:pPr>
      <w:r w:rsidRPr="00187DA3">
        <w:t xml:space="preserve">Kwalifikacje i zaangażowanie pracowników </w:t>
      </w:r>
      <w:r w:rsidRPr="00187DA3">
        <w:rPr>
          <w:b/>
          <w:bCs/>
        </w:rPr>
        <w:t>mają bezpośredni wpływ na jakość badań i dydaktyki</w:t>
      </w:r>
      <w:r w:rsidRPr="00187DA3">
        <w:t>.</w:t>
      </w:r>
    </w:p>
    <w:p w:rsidRPr="00187DA3" w:rsidR="00187DA3" w:rsidP="00E010AE" w:rsidRDefault="00187DA3" w14:paraId="53193EEB" w14:textId="77777777">
      <w:pPr>
        <w:pStyle w:val="Akapitzlist"/>
        <w:numPr>
          <w:ilvl w:val="0"/>
          <w:numId w:val="3"/>
        </w:numPr>
        <w:jc w:val="both"/>
      </w:pPr>
      <w:r w:rsidRPr="00187DA3">
        <w:t xml:space="preserve">Atmosfera sprzyjająca kreatywności i innowacyjności </w:t>
      </w:r>
      <w:r w:rsidRPr="00187DA3">
        <w:rPr>
          <w:b/>
          <w:bCs/>
        </w:rPr>
        <w:t>sprzyja rozwojowi nauki</w:t>
      </w:r>
      <w:r w:rsidRPr="00187DA3">
        <w:t>.</w:t>
      </w:r>
    </w:p>
    <w:p w:rsidRPr="00187DA3" w:rsidR="00187DA3" w:rsidP="00E010AE" w:rsidRDefault="00187DA3" w14:paraId="0A8F9591" w14:textId="1B4D48D5">
      <w:pPr>
        <w:pStyle w:val="Akapitzlist"/>
        <w:numPr>
          <w:ilvl w:val="0"/>
          <w:numId w:val="3"/>
        </w:numPr>
        <w:jc w:val="both"/>
      </w:pPr>
      <w:r w:rsidRPr="00187DA3">
        <w:t xml:space="preserve">Równe szanse i przeciwdziałanie dyskryminacji </w:t>
      </w:r>
      <w:r w:rsidRPr="00187DA3">
        <w:rPr>
          <w:b/>
          <w:bCs/>
        </w:rPr>
        <w:t>budują pozytywną atmosferę</w:t>
      </w:r>
      <w:r w:rsidRPr="00187DA3">
        <w:t xml:space="preserve"> w instytucie.</w:t>
      </w:r>
      <w:r w:rsidR="00E010AE">
        <w:t xml:space="preserve"> </w:t>
      </w:r>
    </w:p>
    <w:p w:rsidRPr="00187DA3" w:rsidR="00187DA3" w:rsidP="00187DA3" w:rsidRDefault="00187DA3" w14:paraId="41698722" w14:textId="77777777">
      <w:pPr>
        <w:pStyle w:val="Nagwek4"/>
        <w:rPr>
          <w:b/>
          <w:bCs/>
        </w:rPr>
      </w:pPr>
      <w:r w:rsidRPr="00187DA3">
        <w:rPr>
          <w:b/>
          <w:bCs/>
        </w:rPr>
        <w:t>Co z tego będzie wynikać?</w:t>
      </w:r>
    </w:p>
    <w:p w:rsidRPr="00187DA3" w:rsidR="00187DA3" w:rsidP="00E010AE" w:rsidRDefault="00187DA3" w14:paraId="08720AAE" w14:textId="77777777">
      <w:pPr>
        <w:pStyle w:val="Akapitzlist"/>
        <w:numPr>
          <w:ilvl w:val="0"/>
          <w:numId w:val="3"/>
        </w:numPr>
        <w:jc w:val="both"/>
      </w:pPr>
      <w:r w:rsidRPr="00187DA3">
        <w:t xml:space="preserve">Zwiększy się </w:t>
      </w:r>
      <w:r w:rsidRPr="00187DA3">
        <w:rPr>
          <w:b/>
          <w:bCs/>
        </w:rPr>
        <w:t>motywacja i zaangażowanie pracowników</w:t>
      </w:r>
      <w:r w:rsidRPr="00187DA3">
        <w:t>.</w:t>
      </w:r>
    </w:p>
    <w:p w:rsidRPr="00187DA3" w:rsidR="00187DA3" w:rsidP="00E010AE" w:rsidRDefault="00187DA3" w14:paraId="1A107B32" w14:textId="77777777">
      <w:pPr>
        <w:pStyle w:val="Akapitzlist"/>
        <w:numPr>
          <w:ilvl w:val="0"/>
          <w:numId w:val="3"/>
        </w:numPr>
        <w:jc w:val="both"/>
      </w:pPr>
      <w:r w:rsidRPr="00187DA3">
        <w:t xml:space="preserve">Wzrośnie </w:t>
      </w:r>
      <w:r w:rsidRPr="00187DA3">
        <w:rPr>
          <w:b/>
          <w:bCs/>
        </w:rPr>
        <w:t>jakość badań i dydaktyki</w:t>
      </w:r>
      <w:r w:rsidRPr="00187DA3">
        <w:t>.</w:t>
      </w:r>
    </w:p>
    <w:p w:rsidRPr="00187DA3" w:rsidR="00187DA3" w:rsidP="00E010AE" w:rsidRDefault="00187DA3" w14:paraId="0552F9AB" w14:textId="77777777">
      <w:pPr>
        <w:pStyle w:val="Akapitzlist"/>
        <w:numPr>
          <w:ilvl w:val="0"/>
          <w:numId w:val="3"/>
        </w:numPr>
        <w:jc w:val="both"/>
      </w:pPr>
      <w:r w:rsidRPr="00187DA3">
        <w:t xml:space="preserve">Instytut stanie się </w:t>
      </w:r>
      <w:r w:rsidRPr="00187DA3">
        <w:rPr>
          <w:b/>
          <w:bCs/>
        </w:rPr>
        <w:t>bardziej atrakcyjnym miejscem pracy</w:t>
      </w:r>
      <w:r w:rsidRPr="00187DA3">
        <w:t>.</w:t>
      </w:r>
    </w:p>
    <w:p w:rsidR="00187DA3" w:rsidP="00E010AE" w:rsidRDefault="00187DA3" w14:paraId="5B40DA0E" w14:textId="77777777">
      <w:pPr>
        <w:pStyle w:val="Akapitzlist"/>
        <w:numPr>
          <w:ilvl w:val="0"/>
          <w:numId w:val="3"/>
        </w:numPr>
        <w:jc w:val="both"/>
      </w:pPr>
      <w:r w:rsidRPr="00187DA3">
        <w:t xml:space="preserve">Zwiększy się </w:t>
      </w:r>
      <w:r w:rsidRPr="00187DA3">
        <w:rPr>
          <w:b/>
          <w:bCs/>
        </w:rPr>
        <w:t>liczba publikacji</w:t>
      </w:r>
      <w:r w:rsidRPr="00187DA3">
        <w:t xml:space="preserve"> i grantów badawczych.</w:t>
      </w:r>
    </w:p>
    <w:p w:rsidRPr="00187DA3" w:rsidR="00E85B89" w:rsidP="00E85B89" w:rsidRDefault="00E85B89" w14:paraId="2184A3C5" w14:textId="77777777"/>
    <w:p w:rsidR="0005440A" w:rsidP="0005440A" w:rsidRDefault="00187DA3" w14:paraId="419BA740" w14:textId="5361268D">
      <w:pPr>
        <w:pStyle w:val="Nagwek3"/>
        <w:numPr>
          <w:ilvl w:val="0"/>
          <w:numId w:val="11"/>
        </w:numPr>
      </w:pPr>
      <w:r w:rsidRPr="00CC0398">
        <w:t>Budow</w:t>
      </w:r>
      <w:r w:rsidR="00E010AE">
        <w:t>a prestiżu i znaczenia w Polsce</w:t>
      </w:r>
    </w:p>
    <w:p w:rsidRPr="0005440A" w:rsidR="0005440A" w:rsidP="0005440A" w:rsidRDefault="0005440A" w14:paraId="62C21C40" w14:textId="6C2C493B">
      <w:pPr>
        <w:jc w:val="both"/>
      </w:pPr>
      <w:r w:rsidRPr="0005440A">
        <w:t>Budowa prestiżu i znaczenia w Polsce to proces, który wymaga strategicznego podejścia do komunikacji i promocji osiągnięć instytutu. Aktywna obecność w mediach, zarówno tradycyjnych, jak i cyfrowych, pozwala na dotarcie do szerszego grona odbiorców. Współpraca z innymi ośrodkami naukowymi i uczestnictwo w kluczowych debatach społecznych podkreśla rolę socjologii w rozumieniu i kształtowaniu współczesnego świata. To wszystko przyczynia się do wzrostu zainteresowania studiami socjologicznymi i przyciąga nowe talenty.</w:t>
      </w:r>
      <w:r>
        <w:t xml:space="preserve"> Prestiż to forma właściwego instytucji kapitału społecznego, dzięki któremu sprawy toczą się lepiej. </w:t>
      </w:r>
    </w:p>
    <w:p w:rsidRPr="00CC0398" w:rsidR="00187DA3" w:rsidP="00187DA3" w:rsidRDefault="00187DA3" w14:paraId="12F38193" w14:textId="6547F61A">
      <w:pPr>
        <w:pStyle w:val="Nagwek4"/>
        <w:rPr>
          <w:b/>
          <w:bCs/>
        </w:rPr>
      </w:pPr>
      <w:r w:rsidRPr="00CC0398">
        <w:rPr>
          <w:b/>
          <w:bCs/>
        </w:rPr>
        <w:t xml:space="preserve">Dlaczego </w:t>
      </w:r>
      <w:r w:rsidRPr="00CC0398" w:rsidR="004D0F0C">
        <w:rPr>
          <w:b/>
          <w:bCs/>
        </w:rPr>
        <w:t>to</w:t>
      </w:r>
      <w:r w:rsidRPr="00CC0398" w:rsidR="004D0F0C">
        <w:rPr>
          <w:b/>
          <w:bCs/>
        </w:rPr>
        <w:t xml:space="preserve"> </w:t>
      </w:r>
      <w:r w:rsidRPr="00CC0398">
        <w:rPr>
          <w:b/>
          <w:bCs/>
        </w:rPr>
        <w:t>jest ważne?</w:t>
      </w:r>
    </w:p>
    <w:p w:rsidRPr="0005440A" w:rsidR="00187DA3" w:rsidP="004D0F0C" w:rsidRDefault="00187DA3" w14:paraId="5E457F85" w14:textId="32E7391A">
      <w:pPr>
        <w:pStyle w:val="Akapitzlist"/>
        <w:numPr>
          <w:ilvl w:val="0"/>
          <w:numId w:val="3"/>
        </w:numPr>
        <w:jc w:val="both"/>
      </w:pPr>
      <w:r w:rsidRPr="0005440A">
        <w:t>Prestiż ośrodka wzmacnia pozycję Instytutu i ułatwia współpracę z interesariuszami zewnętrznymi oraz osiąganie celów</w:t>
      </w:r>
      <w:r w:rsidRPr="0005440A" w:rsidR="006E734A">
        <w:t xml:space="preserve">. </w:t>
      </w:r>
      <w:r w:rsidRPr="0005440A">
        <w:t xml:space="preserve"> </w:t>
      </w:r>
    </w:p>
    <w:p w:rsidRPr="0005440A" w:rsidR="00187DA3" w:rsidP="004D0F0C" w:rsidRDefault="00187DA3" w14:paraId="04CFA4AC" w14:textId="4684588A">
      <w:pPr>
        <w:pStyle w:val="Akapitzlist"/>
        <w:numPr>
          <w:ilvl w:val="0"/>
          <w:numId w:val="3"/>
        </w:numPr>
        <w:jc w:val="both"/>
      </w:pPr>
      <w:r w:rsidRPr="0005440A">
        <w:t xml:space="preserve">Instytut powinien być </w:t>
      </w:r>
      <w:r w:rsidRPr="0005440A">
        <w:rPr>
          <w:b/>
          <w:bCs/>
        </w:rPr>
        <w:t>widocznym i cenionym głosem</w:t>
      </w:r>
      <w:r w:rsidRPr="0005440A">
        <w:t xml:space="preserve"> w debacie publicznej.</w:t>
      </w:r>
    </w:p>
    <w:p w:rsidRPr="0005440A" w:rsidR="00187DA3" w:rsidP="004D0F0C" w:rsidRDefault="00187DA3" w14:paraId="2CED15C1" w14:textId="7D79D8F0">
      <w:pPr>
        <w:pStyle w:val="Akapitzlist"/>
        <w:numPr>
          <w:ilvl w:val="0"/>
          <w:numId w:val="3"/>
        </w:numPr>
        <w:jc w:val="both"/>
      </w:pPr>
      <w:r w:rsidRPr="0005440A">
        <w:t xml:space="preserve">Współpraca z instytucjami publicznymi, administracją i organizacjami pozarządowymi </w:t>
      </w:r>
      <w:r w:rsidRPr="0005440A">
        <w:rPr>
          <w:b/>
          <w:bCs/>
        </w:rPr>
        <w:t>może przyczynić się do pozytywnych zmian w społeczeństwie</w:t>
      </w:r>
      <w:r w:rsidRPr="0005440A">
        <w:t>.</w:t>
      </w:r>
    </w:p>
    <w:p w:rsidRPr="0005440A" w:rsidR="00187DA3" w:rsidP="004D0F0C" w:rsidRDefault="00187DA3" w14:paraId="1E685A97" w14:textId="14B93437">
      <w:pPr>
        <w:pStyle w:val="Akapitzlist"/>
        <w:numPr>
          <w:ilvl w:val="0"/>
          <w:numId w:val="3"/>
        </w:numPr>
        <w:jc w:val="both"/>
      </w:pPr>
      <w:r w:rsidRPr="0005440A">
        <w:t xml:space="preserve">Promowanie absolwentów </w:t>
      </w:r>
      <w:r w:rsidRPr="0005440A">
        <w:rPr>
          <w:b/>
          <w:bCs/>
        </w:rPr>
        <w:t>wzmacnia pozycję instytutu</w:t>
      </w:r>
      <w:r w:rsidRPr="0005440A">
        <w:t xml:space="preserve"> na rynku pracy.</w:t>
      </w:r>
      <w:r w:rsidR="004D0F0C">
        <w:t xml:space="preserve"> </w:t>
      </w:r>
    </w:p>
    <w:p w:rsidR="00CC0398" w:rsidP="0005440A" w:rsidRDefault="00CC0398" w14:paraId="5836067B" w14:textId="5C6D02BB">
      <w:pPr>
        <w:pStyle w:val="Nagwek3"/>
        <w:numPr>
          <w:ilvl w:val="0"/>
          <w:numId w:val="11"/>
        </w:numPr>
      </w:pPr>
      <w:r w:rsidRPr="00CC0398">
        <w:t>Pozycja na Uniwersyte</w:t>
      </w:r>
      <w:r w:rsidR="004D0F0C">
        <w:t>cie i Wydziale Nauk Społecznych</w:t>
      </w:r>
    </w:p>
    <w:p w:rsidRPr="0005440A" w:rsidR="0005440A" w:rsidP="0005440A" w:rsidRDefault="0005440A" w14:paraId="55DE0C9D" w14:textId="06FCAACC">
      <w:pPr>
        <w:jc w:val="both"/>
      </w:pPr>
      <w:r w:rsidRPr="0005440A">
        <w:t>Pozycja na Uniwersytecie i Wydziale Nauk Społecznych jest odzwierciedleniem wewnętrznej synergii i współpracy.</w:t>
      </w:r>
      <w:r>
        <w:t xml:space="preserve"> </w:t>
      </w:r>
      <w:r w:rsidRPr="0005440A">
        <w:t xml:space="preserve">Silna pozycja instytutu w strukturze uniwersytetu jest kluczowa dla </w:t>
      </w:r>
      <w:r w:rsidRPr="0005440A">
        <w:lastRenderedPageBreak/>
        <w:t xml:space="preserve">uzyskania wsparcia w realizacji formułowanych w strategii celów oraz zapewnienia wewnętrznych warunków dla stabilnego rozwoju Instytutu. Dzięki silnej pozycji i reprezentacji interesów IS w różnych gremiach wydziałowych i uczelnianych możliwe jest także wywieranie wpływu i nawigowanie przemianami uczelni w harmonii z działaniami podejmowanymi w Instytucie. </w:t>
      </w:r>
    </w:p>
    <w:p w:rsidRPr="0005440A" w:rsidR="00CC0398" w:rsidP="0005440A" w:rsidRDefault="00CC0398" w14:paraId="2BA3879C" w14:textId="132F685F">
      <w:pPr>
        <w:pStyle w:val="Nagwek4"/>
        <w:rPr>
          <w:b/>
          <w:bCs/>
        </w:rPr>
      </w:pPr>
      <w:r w:rsidRPr="0005440A">
        <w:rPr>
          <w:b/>
          <w:bCs/>
        </w:rPr>
        <w:t xml:space="preserve">Dlaczego </w:t>
      </w:r>
      <w:r w:rsidRPr="0005440A" w:rsidR="004D0F0C">
        <w:rPr>
          <w:b/>
          <w:bCs/>
        </w:rPr>
        <w:t>to</w:t>
      </w:r>
      <w:r w:rsidRPr="0005440A" w:rsidR="004D0F0C">
        <w:rPr>
          <w:b/>
          <w:bCs/>
        </w:rPr>
        <w:t xml:space="preserve"> </w:t>
      </w:r>
      <w:r w:rsidRPr="0005440A">
        <w:rPr>
          <w:b/>
          <w:bCs/>
        </w:rPr>
        <w:t>jest ważne?</w:t>
      </w:r>
    </w:p>
    <w:p w:rsidRPr="0005440A" w:rsidR="00CC0398" w:rsidP="004D0F0C" w:rsidRDefault="00CC0398" w14:paraId="3B9626DE" w14:textId="38A69831">
      <w:pPr>
        <w:pStyle w:val="Akapitzlist"/>
        <w:numPr>
          <w:ilvl w:val="0"/>
          <w:numId w:val="3"/>
        </w:numPr>
        <w:jc w:val="both"/>
      </w:pPr>
      <w:r w:rsidRPr="0005440A">
        <w:t xml:space="preserve">Silna pozycja instytutu w strukturze uniwersytetu pozwala </w:t>
      </w:r>
      <w:r w:rsidRPr="0005440A">
        <w:rPr>
          <w:b/>
          <w:bCs/>
        </w:rPr>
        <w:t xml:space="preserve">kształtować sprzyjające dla Instytutu uwarunkowania </w:t>
      </w:r>
      <w:r w:rsidRPr="0005440A">
        <w:t>wewnętrzne</w:t>
      </w:r>
      <w:r w:rsidRPr="0005440A">
        <w:rPr>
          <w:b/>
          <w:bCs/>
        </w:rPr>
        <w:t xml:space="preserve">. </w:t>
      </w:r>
    </w:p>
    <w:p w:rsidRPr="0005440A" w:rsidR="00CC0398" w:rsidP="004D0F0C" w:rsidRDefault="00CC0398" w14:paraId="0A5DD929" w14:textId="0A0A3496">
      <w:pPr>
        <w:pStyle w:val="Akapitzlist"/>
        <w:numPr>
          <w:ilvl w:val="0"/>
          <w:numId w:val="3"/>
        </w:numPr>
        <w:jc w:val="both"/>
      </w:pPr>
      <w:r w:rsidRPr="0005440A">
        <w:t xml:space="preserve">Współpraca międzywydziałowa </w:t>
      </w:r>
      <w:r w:rsidRPr="0005440A">
        <w:rPr>
          <w:b/>
          <w:bCs/>
        </w:rPr>
        <w:t>otwiera nowe możliwości badawcze, dydaktyczne i rozwojowe</w:t>
      </w:r>
      <w:r w:rsidRPr="0005440A">
        <w:t>.</w:t>
      </w:r>
    </w:p>
    <w:p w:rsidRPr="0005440A" w:rsidR="00CC0398" w:rsidP="004D0F0C" w:rsidRDefault="00CC0398" w14:paraId="4D60AA73" w14:textId="29AF734C">
      <w:pPr>
        <w:pStyle w:val="Akapitzlist"/>
        <w:numPr>
          <w:ilvl w:val="0"/>
          <w:numId w:val="3"/>
        </w:numPr>
        <w:jc w:val="both"/>
      </w:pPr>
      <w:r w:rsidRPr="0005440A">
        <w:t xml:space="preserve">Uczestnictwo w debatach na temat rozwoju uniwersytetu </w:t>
      </w:r>
      <w:r w:rsidRPr="0005440A">
        <w:rPr>
          <w:b/>
          <w:bCs/>
        </w:rPr>
        <w:t xml:space="preserve">wzmacnia możliwości rozwoju. </w:t>
      </w:r>
    </w:p>
    <w:p w:rsidRPr="0005440A" w:rsidR="00CC0398" w:rsidP="0005440A" w:rsidRDefault="00CC0398" w14:paraId="5EE2ADBA" w14:textId="77777777">
      <w:pPr>
        <w:pStyle w:val="Nagwek4"/>
        <w:rPr>
          <w:b/>
          <w:bCs/>
        </w:rPr>
      </w:pPr>
      <w:r w:rsidRPr="0005440A">
        <w:rPr>
          <w:b/>
          <w:bCs/>
        </w:rPr>
        <w:t>Co z tego będzie wynikać?</w:t>
      </w:r>
    </w:p>
    <w:p w:rsidRPr="0005440A" w:rsidR="00CC0398" w:rsidP="004D0F0C" w:rsidRDefault="00CC0398" w14:paraId="392F9E8C" w14:textId="77777777">
      <w:pPr>
        <w:pStyle w:val="Akapitzlist"/>
        <w:numPr>
          <w:ilvl w:val="0"/>
          <w:numId w:val="3"/>
        </w:numPr>
        <w:jc w:val="both"/>
      </w:pPr>
      <w:r w:rsidRPr="0005440A">
        <w:t xml:space="preserve">Instytut stanie się </w:t>
      </w:r>
      <w:r w:rsidRPr="0005440A">
        <w:rPr>
          <w:b/>
          <w:bCs/>
        </w:rPr>
        <w:t>ważnym partnerem</w:t>
      </w:r>
      <w:r w:rsidRPr="0005440A">
        <w:t xml:space="preserve"> dla innych wydziałów i instytutów.</w:t>
      </w:r>
    </w:p>
    <w:p w:rsidRPr="0005440A" w:rsidR="00CC0398" w:rsidP="004D0F0C" w:rsidRDefault="00CC0398" w14:paraId="4D52E093" w14:textId="0994C437">
      <w:pPr>
        <w:pStyle w:val="Akapitzlist"/>
        <w:numPr>
          <w:ilvl w:val="0"/>
          <w:numId w:val="3"/>
        </w:numPr>
        <w:jc w:val="both"/>
      </w:pPr>
      <w:r w:rsidRPr="0005440A">
        <w:t xml:space="preserve">Zwiększy się </w:t>
      </w:r>
      <w:r w:rsidRPr="0005440A">
        <w:rPr>
          <w:b/>
          <w:bCs/>
        </w:rPr>
        <w:t>liczba interdyscyplinarnych projektów badawczych</w:t>
      </w:r>
      <w:r w:rsidRPr="0005440A">
        <w:t>.</w:t>
      </w:r>
    </w:p>
    <w:p w:rsidR="00CC0398" w:rsidP="004D0F0C" w:rsidRDefault="00CC0398" w14:paraId="26B0CC45" w14:textId="6CE3BC4A">
      <w:pPr>
        <w:pStyle w:val="Akapitzlist"/>
        <w:numPr>
          <w:ilvl w:val="0"/>
          <w:numId w:val="3"/>
        </w:numPr>
        <w:jc w:val="both"/>
      </w:pPr>
      <w:r w:rsidRPr="0005440A">
        <w:t xml:space="preserve">Zmiany na WNS i UWr będą przebiegać w korzystnym dla Instytutu kierunku. </w:t>
      </w:r>
    </w:p>
    <w:p w:rsidR="00E85B89" w:rsidRDefault="00E85B89" w14:paraId="1A7745AF" w14:textId="736A2E22">
      <w:r>
        <w:br w:type="page"/>
      </w:r>
    </w:p>
    <w:p w:rsidR="00187DA3" w:rsidP="004A60ED" w:rsidRDefault="004A60ED" w14:paraId="3D1896B1" w14:textId="3A1C177C">
      <w:pPr>
        <w:pStyle w:val="Nagwek2"/>
      </w:pPr>
      <w:r>
        <w:lastRenderedPageBreak/>
        <w:t xml:space="preserve">CELE STRATEGICZNE </w:t>
      </w:r>
      <w:r w:rsidR="00BA6D01">
        <w:t>do roku 2028</w:t>
      </w:r>
    </w:p>
    <w:p w:rsidR="00E85B89" w:rsidP="00E85B89" w:rsidRDefault="00E85B89" w14:paraId="21E82A00" w14:textId="77777777"/>
    <w:p w:rsidRPr="000031A0" w:rsidR="00E85B89" w:rsidP="00E85B89" w:rsidRDefault="00E85B89" w14:paraId="2DC1592F" w14:textId="1B002D72">
      <w:pPr>
        <w:rPr>
          <w:b/>
          <w:bCs/>
          <w:sz w:val="24"/>
          <w:szCs w:val="24"/>
        </w:rPr>
      </w:pPr>
      <w:r w:rsidRPr="000031A0">
        <w:rPr>
          <w:b/>
          <w:bCs/>
          <w:sz w:val="24"/>
          <w:szCs w:val="24"/>
        </w:rPr>
        <w:t xml:space="preserve">OBSZAR DYDAKTYKI </w:t>
      </w:r>
    </w:p>
    <w:p w:rsidR="004A60ED" w:rsidP="004A60ED" w:rsidRDefault="004A60ED" w14:paraId="6E81BB8B" w14:textId="77777777"/>
    <w:p w:rsidR="004A60ED" w:rsidP="002E7053" w:rsidRDefault="00EB6C95" w14:paraId="07F7A844" w14:textId="6D197515">
      <w:pPr>
        <w:pStyle w:val="Nagwek3"/>
      </w:pPr>
      <w:r>
        <w:t xml:space="preserve">CEL 1. Utworzenie studiów I </w:t>
      </w:r>
      <w:proofErr w:type="spellStart"/>
      <w:r>
        <w:t>i</w:t>
      </w:r>
      <w:proofErr w:type="spellEnd"/>
      <w:r>
        <w:t xml:space="preserve"> II stopnia w j. angielskim </w:t>
      </w:r>
    </w:p>
    <w:p w:rsidR="00BA6D01" w:rsidP="00BA6D01" w:rsidRDefault="00BA6D01" w14:paraId="49EB4A35" w14:textId="44BFBCA8">
      <w:pPr>
        <w:jc w:val="both"/>
      </w:pPr>
      <w:r>
        <w:t xml:space="preserve">Uruchomienie programów studiów I </w:t>
      </w:r>
      <w:proofErr w:type="spellStart"/>
      <w:r>
        <w:t>i</w:t>
      </w:r>
      <w:proofErr w:type="spellEnd"/>
      <w:r>
        <w:t xml:space="preserve"> II stopnia w języku angielskim w Instytucie Socjologii ma na celu przyciągnięcie studentów z różnych części świata, co będzie miało istotny wpływ na poprawę sytuacji finansowej Instytutu. Ponadto zwiększenie liczby zagranicznych studentów zapewni dodatkowe godziny dydaktyczne, które pomogą utrzymać zatrudnienie w obliczu niżu demograficznego. Przyczyni się także do umiędzynarodowienia Instytutu tworząc solidną podstawę dla rozwoju międzynarodowej współpracy dydaktycznej i organizacyjnej, a tym samym przyczyni się do zwiększenia prestiżu Instytutu na arenie europejskiej.</w:t>
      </w:r>
    </w:p>
    <w:p w:rsidR="00BA6D01" w:rsidP="00BA6D01" w:rsidRDefault="00BA6D01" w14:paraId="50391AD3" w14:textId="06B6DC74">
      <w:pPr>
        <w:jc w:val="both"/>
      </w:pPr>
      <w:r>
        <w:t>Instytut posiada odpowiednie zasoby kadrowe, kompetencyjne i organizacyjne, aby pomyślnie realizować ten cel. Doświadczenie zdobyte przez lata prowadzenia i rozwijania specjalności “</w:t>
      </w:r>
      <w:proofErr w:type="spellStart"/>
      <w:r>
        <w:t>Intercultural</w:t>
      </w:r>
      <w:proofErr w:type="spellEnd"/>
      <w:r>
        <w:t xml:space="preserve"> </w:t>
      </w:r>
      <w:proofErr w:type="spellStart"/>
      <w:r>
        <w:t>Mediation</w:t>
      </w:r>
      <w:proofErr w:type="spellEnd"/>
      <w:r>
        <w:t xml:space="preserve">” stanowi solidny fundament dla opracowania i uruchomienia oferty programowej kierowanej do międzynarodowej społeczności. </w:t>
      </w:r>
    </w:p>
    <w:p w:rsidRPr="002E7053" w:rsidR="002E7053" w:rsidP="002E7053" w:rsidRDefault="002E7053" w14:paraId="2F966F80" w14:textId="77777777">
      <w:pPr>
        <w:pStyle w:val="Nagwek4"/>
        <w:rPr>
          <w:b/>
          <w:bCs/>
        </w:rPr>
      </w:pPr>
      <w:r w:rsidRPr="002E7053">
        <w:rPr>
          <w:b/>
          <w:bCs/>
        </w:rPr>
        <w:t>Działania niezbędne do uruchomienia studiów:</w:t>
      </w:r>
    </w:p>
    <w:p w:rsidR="002E7053" w:rsidP="002E7053" w:rsidRDefault="002E7053" w14:paraId="7037413D" w14:textId="77777777">
      <w:pPr>
        <w:jc w:val="both"/>
      </w:pPr>
      <w:r w:rsidRPr="002E7053">
        <w:rPr>
          <w:b/>
          <w:bCs/>
        </w:rPr>
        <w:t>Audyt konkurencyjnej oferty</w:t>
      </w:r>
      <w:r>
        <w:t xml:space="preserve"> - analiza programów oferowanych przez inne uczelnie, aby określić przewagi komparatywne nowych studiów.</w:t>
      </w:r>
    </w:p>
    <w:p w:rsidR="002E7053" w:rsidP="002E7053" w:rsidRDefault="002E7053" w14:paraId="12CEB3A7" w14:textId="77777777">
      <w:pPr>
        <w:jc w:val="both"/>
      </w:pPr>
      <w:r w:rsidRPr="002E7053">
        <w:rPr>
          <w:b/>
          <w:bCs/>
        </w:rPr>
        <w:t>Opracowanie programu studiów</w:t>
      </w:r>
      <w:r>
        <w:t xml:space="preserve"> - stworzenie atrakcyjnego i konkurencyjnego programu nauczania, który spełni oczekiwania międzynarodowej społeczności akademickiej.</w:t>
      </w:r>
    </w:p>
    <w:p w:rsidR="002E7053" w:rsidP="002E7053" w:rsidRDefault="002E7053" w14:paraId="1ECED620" w14:textId="77777777">
      <w:pPr>
        <w:jc w:val="both"/>
      </w:pPr>
      <w:r w:rsidRPr="002E7053">
        <w:rPr>
          <w:b/>
          <w:bCs/>
        </w:rPr>
        <w:t>Uzyskanie akredytacji</w:t>
      </w:r>
      <w:r>
        <w:t xml:space="preserve"> - przeprowadzenie procedur niezbędnych do uzyskania akredytacji dla nowych programów.</w:t>
      </w:r>
    </w:p>
    <w:p w:rsidR="002E7053" w:rsidP="002E7053" w:rsidRDefault="002E7053" w14:paraId="7FF955E6" w14:textId="77777777">
      <w:pPr>
        <w:jc w:val="both"/>
      </w:pPr>
      <w:r w:rsidRPr="002E7053">
        <w:rPr>
          <w:b/>
          <w:bCs/>
        </w:rPr>
        <w:t>Nawiązanie współpracy z partnerami</w:t>
      </w:r>
      <w:r>
        <w:t xml:space="preserve"> - identyfikacja i angażowanie interesariuszy zewnętrznych, takich jak inne uczelnie, organizacje międzynarodowe czy przedsiębiorstwa, w celu współpracy i wsparcia programu.</w:t>
      </w:r>
    </w:p>
    <w:p w:rsidR="002E7053" w:rsidP="002E7053" w:rsidRDefault="002E7053" w14:paraId="1B615550" w14:textId="77777777">
      <w:pPr>
        <w:jc w:val="both"/>
      </w:pPr>
      <w:r w:rsidRPr="002E7053">
        <w:rPr>
          <w:b/>
          <w:bCs/>
        </w:rPr>
        <w:t>Promocja kierunków</w:t>
      </w:r>
      <w:r>
        <w:t xml:space="preserve"> - skuteczne kampanie marketingowe i rekrutacyjne, aby przyciągnąć studentów z całego świata.</w:t>
      </w:r>
    </w:p>
    <w:p w:rsidR="002E7053" w:rsidP="002E7053" w:rsidRDefault="002E7053" w14:paraId="0012A22D" w14:textId="48A13D16">
      <w:pPr>
        <w:jc w:val="both"/>
      </w:pPr>
      <w:r w:rsidRPr="002E7053">
        <w:rPr>
          <w:b/>
          <w:bCs/>
        </w:rPr>
        <w:t>Przygotowanie kadr</w:t>
      </w:r>
      <w:r>
        <w:t xml:space="preserve"> - szkolenie wykładowców i personelu administracyjnego w zakresie pracy z zagranicznymi studentami.</w:t>
      </w:r>
    </w:p>
    <w:p w:rsidR="002E7053" w:rsidP="002E7053" w:rsidRDefault="002E7053" w14:paraId="65E45018" w14:textId="6CB141DE">
      <w:pPr>
        <w:jc w:val="both"/>
      </w:pPr>
      <w:r w:rsidRPr="002E7053">
        <w:rPr>
          <w:b/>
          <w:bCs/>
        </w:rPr>
        <w:t>Rozwój infrastruktury</w:t>
      </w:r>
      <w:r>
        <w:t xml:space="preserve"> - dostosowanie pomieszczeń dydaktycznych i zaplecza do potrzeb międzynarodowych studentów.</w:t>
      </w:r>
    </w:p>
    <w:p w:rsidRPr="002E7053" w:rsidR="002E7053" w:rsidP="002E7053" w:rsidRDefault="00BA6D01" w14:paraId="46A15513" w14:textId="77777777">
      <w:pPr>
        <w:pStyle w:val="Nagwek4"/>
        <w:rPr>
          <w:b/>
          <w:bCs/>
        </w:rPr>
      </w:pPr>
      <w:r w:rsidRPr="002E7053">
        <w:rPr>
          <w:b/>
          <w:bCs/>
        </w:rPr>
        <w:t xml:space="preserve">Pożądany stan w 2028 r.: </w:t>
      </w:r>
    </w:p>
    <w:p w:rsidR="00BA6D01" w:rsidP="00BA6D01" w:rsidRDefault="002E7053" w14:paraId="22E05EB4" w14:textId="48078A83" w14:noSpellErr="1">
      <w:pPr>
        <w:jc w:val="both"/>
      </w:pPr>
      <w:r w:rsidR="002E7053">
        <w:rPr/>
        <w:t xml:space="preserve">Prowadzone w Instytucie Socjologii studia licencjackie i magisterskie, na każdym z nich rekrutuje się </w:t>
      </w:r>
      <w:r w:rsidRPr="72988478" w:rsidR="002E7053">
        <w:rPr>
          <w:highlight w:val="yellow"/>
        </w:rPr>
        <w:t>przynajmniej 10 studentów.</w:t>
      </w:r>
      <w:r w:rsidR="002E7053">
        <w:rPr/>
        <w:t xml:space="preserve"> </w:t>
      </w:r>
    </w:p>
    <w:p w:rsidR="002E7053" w:rsidP="00BA6D01" w:rsidRDefault="002E7053" w14:paraId="5AF3EDE9" w14:textId="77777777">
      <w:pPr>
        <w:jc w:val="both"/>
      </w:pPr>
    </w:p>
    <w:p w:rsidR="002E7053" w:rsidP="004D0F0C" w:rsidRDefault="002E7053" w14:paraId="66ECDA40" w14:textId="136906CE">
      <w:pPr>
        <w:pStyle w:val="Nagwek2"/>
        <w:jc w:val="both"/>
      </w:pPr>
      <w:r>
        <w:lastRenderedPageBreak/>
        <w:t xml:space="preserve">CEL 2. </w:t>
      </w:r>
      <w:r w:rsidRPr="002E7053">
        <w:t>Wdrożenie systemu wsparcia organizacyjno-administracyjnego dla uruchamiania komercyjnych kursów i szkoleń</w:t>
      </w:r>
    </w:p>
    <w:p w:rsidR="00122FE2" w:rsidP="00122FE2" w:rsidRDefault="00122FE2" w14:paraId="319DFF00" w14:textId="77777777">
      <w:pPr>
        <w:jc w:val="both"/>
      </w:pPr>
      <w:r>
        <w:t>Instytut Socjologii dąży do wdrożenia systemu wsparcia organizacyjno-administracyjnego, który umożliwi efektywne przygotowanie, uruchomienie i zarządzanie komercyjnymi kursami i szkoleniami. System ten będzie kluczowy w tworzeniu oferty dydaktycznej, która będzie elastycznie reagować na potrzeby rynku oraz zapewni certyfikowane przez Uniwersytet Wrocławski kwalifikacje, zgodne z Europejskim Systemem Transferu Punktów.</w:t>
      </w:r>
    </w:p>
    <w:p w:rsidR="00122FE2" w:rsidP="00122FE2" w:rsidRDefault="00122FE2" w14:paraId="330A8E05" w14:textId="77777777">
      <w:pPr>
        <w:jc w:val="both"/>
      </w:pPr>
      <w:r>
        <w:t>W ramach tego systemu, pracownicy Instytutu otrzymają wszechstronne wsparcie w zakresie:</w:t>
      </w:r>
    </w:p>
    <w:p w:rsidR="00122FE2" w:rsidP="00122FE2" w:rsidRDefault="00122FE2" w14:paraId="414B6FF7" w14:textId="77777777">
      <w:pPr>
        <w:pStyle w:val="Akapitzlist"/>
        <w:numPr>
          <w:ilvl w:val="0"/>
          <w:numId w:val="12"/>
        </w:numPr>
        <w:jc w:val="both"/>
      </w:pPr>
      <w:r>
        <w:t>Przygotowania formalnych programów kształcenia.</w:t>
      </w:r>
    </w:p>
    <w:p w:rsidR="00122FE2" w:rsidP="00122FE2" w:rsidRDefault="00122FE2" w14:paraId="0613355E" w14:textId="77777777">
      <w:pPr>
        <w:pStyle w:val="Akapitzlist"/>
        <w:numPr>
          <w:ilvl w:val="0"/>
          <w:numId w:val="12"/>
        </w:numPr>
        <w:jc w:val="both"/>
      </w:pPr>
      <w:r>
        <w:t>Uzyskania wymaganych zatwierdzeń.</w:t>
      </w:r>
    </w:p>
    <w:p w:rsidR="00122FE2" w:rsidP="00122FE2" w:rsidRDefault="00122FE2" w14:paraId="29F31A70" w14:textId="77777777">
      <w:pPr>
        <w:pStyle w:val="Akapitzlist"/>
        <w:numPr>
          <w:ilvl w:val="0"/>
          <w:numId w:val="12"/>
        </w:numPr>
        <w:jc w:val="both"/>
      </w:pPr>
      <w:r>
        <w:t>Organizacji i realizacji projektów edukacyjnych.</w:t>
      </w:r>
    </w:p>
    <w:p w:rsidR="00122FE2" w:rsidP="00122FE2" w:rsidRDefault="00122FE2" w14:paraId="6E49F282" w14:textId="77777777">
      <w:pPr>
        <w:pStyle w:val="Akapitzlist"/>
        <w:numPr>
          <w:ilvl w:val="0"/>
          <w:numId w:val="12"/>
        </w:numPr>
        <w:jc w:val="both"/>
      </w:pPr>
      <w:r>
        <w:t>Zapewnienia obsługi administracyjno-finansowej i prawnej.</w:t>
      </w:r>
    </w:p>
    <w:p w:rsidR="00122FE2" w:rsidP="00122FE2" w:rsidRDefault="00122FE2" w14:paraId="25E94B6E" w14:textId="77777777">
      <w:pPr>
        <w:pStyle w:val="Akapitzlist"/>
        <w:numPr>
          <w:ilvl w:val="0"/>
          <w:numId w:val="12"/>
        </w:numPr>
        <w:jc w:val="both"/>
      </w:pPr>
      <w:r>
        <w:t>Prowadzenia procedur rekrutacyjnych oraz działań marketingowych i promocyjnych.</w:t>
      </w:r>
    </w:p>
    <w:p w:rsidR="00122FE2" w:rsidP="00122FE2" w:rsidRDefault="00122FE2" w14:paraId="01FF8B83" w14:textId="77777777">
      <w:pPr>
        <w:jc w:val="both"/>
      </w:pPr>
      <w:r>
        <w:t>Dzięki temu, Instytut będzie mógł oferować różnorodne kursy i szkolenia, które nie tylko będą stanowić znaczące źródło przychodów, ale również zaoferują pracownikom dodatkowe wynagrodzenia. Ponadto, wzmocni to współpracę z interesariuszami zewnętrznymi i przyczyni się do umocnienia pozycji Instytutu w strukturze Uniwersytetu.</w:t>
      </w:r>
    </w:p>
    <w:p w:rsidR="002E7053" w:rsidP="00122FE2" w:rsidRDefault="00122FE2" w14:paraId="60FA3A92" w14:textId="350E7D99">
      <w:pPr>
        <w:jc w:val="both"/>
      </w:pPr>
      <w:r>
        <w:t>Obecne zaplecze infrastrukturalne i kadrowe Instytutu jest w pełni przygotowane do wprowadzenia takiej oferty. Specjalistyczne jednostki w Uniwersytecie są gotowe do aktywnego wsparcia w rozwijaniu komercyjnej oferty edukacyjnej.</w:t>
      </w:r>
    </w:p>
    <w:p w:rsidR="00122FE2" w:rsidP="001A199E" w:rsidRDefault="001A199E" w14:paraId="60EB57F6" w14:textId="7E4D39ED">
      <w:pPr>
        <w:pStyle w:val="Nagwek4"/>
        <w:rPr>
          <w:b/>
          <w:bCs/>
        </w:rPr>
      </w:pPr>
      <w:r w:rsidRPr="002E7053">
        <w:rPr>
          <w:b/>
          <w:bCs/>
        </w:rPr>
        <w:t xml:space="preserve">Działania niezbędne do </w:t>
      </w:r>
      <w:r>
        <w:rPr>
          <w:b/>
          <w:bCs/>
        </w:rPr>
        <w:t xml:space="preserve">opracowania systemu wsparcia: </w:t>
      </w:r>
    </w:p>
    <w:p w:rsidR="001A199E" w:rsidP="004D0F0C" w:rsidRDefault="001A199E" w14:paraId="3F50DA77" w14:textId="77777777">
      <w:pPr>
        <w:jc w:val="both"/>
      </w:pPr>
      <w:r w:rsidRPr="001A199E">
        <w:rPr>
          <w:b/>
          <w:bCs/>
        </w:rPr>
        <w:t>Stworzenie zespołu projektowego</w:t>
      </w:r>
      <w:r>
        <w:t xml:space="preserve"> - powołanie grupy specjalistów odpowiedzialnych za rozwój i nadzór nad systemem wsparcia.</w:t>
      </w:r>
    </w:p>
    <w:p w:rsidRPr="001A199E" w:rsidR="001A199E" w:rsidP="004D0F0C" w:rsidRDefault="001A199E" w14:paraId="6F434BB6" w14:textId="4F96833B">
      <w:pPr>
        <w:jc w:val="both"/>
      </w:pPr>
      <w:r>
        <w:rPr>
          <w:b/>
          <w:bCs/>
        </w:rPr>
        <w:t xml:space="preserve">Określenie standardów </w:t>
      </w:r>
      <w:r>
        <w:t xml:space="preserve">- </w:t>
      </w:r>
      <w:r w:rsidRPr="004D0F0C">
        <w:t>o</w:t>
      </w:r>
      <w:r w:rsidRPr="004D0F0C">
        <w:rPr>
          <w:color w:val="111111"/>
          <w:shd w:val="clear" w:color="auto" w:fill="FFFFFF"/>
        </w:rPr>
        <w:t>pracowanie standardów jakościowych i organizacyjnych dla kursów i szkoleń, w tym zasad certyfikacji oraz włączenia w system  ECTS.</w:t>
      </w:r>
      <w:r>
        <w:rPr>
          <w:rFonts w:ascii="Roboto" w:hAnsi="Roboto"/>
          <w:color w:val="111111"/>
          <w:shd w:val="clear" w:color="auto" w:fill="FFFFFF"/>
        </w:rPr>
        <w:t xml:space="preserve"> </w:t>
      </w:r>
    </w:p>
    <w:p w:rsidR="001A199E" w:rsidP="004D0F0C" w:rsidRDefault="001A199E" w14:paraId="1BD9EEEF" w14:textId="65DD5D3B">
      <w:pPr>
        <w:jc w:val="both"/>
      </w:pPr>
      <w:r w:rsidRPr="001A199E">
        <w:rPr>
          <w:b/>
          <w:bCs/>
        </w:rPr>
        <w:t xml:space="preserve">Definiowanie </w:t>
      </w:r>
      <w:r>
        <w:rPr>
          <w:b/>
          <w:bCs/>
        </w:rPr>
        <w:t xml:space="preserve">i mapowanie </w:t>
      </w:r>
      <w:r w:rsidRPr="001A199E">
        <w:rPr>
          <w:b/>
          <w:bCs/>
        </w:rPr>
        <w:t>procesów</w:t>
      </w:r>
      <w:r>
        <w:t xml:space="preserve"> - opracowanie jasnych procedur dotyczących tworzenia, zatwierdzania i wdrażania nowych kursów i szkoleń. </w:t>
      </w:r>
    </w:p>
    <w:p w:rsidR="001A199E" w:rsidP="004D0F0C" w:rsidRDefault="001A199E" w14:paraId="28EE8256" w14:textId="54DCACA0">
      <w:pPr>
        <w:jc w:val="both"/>
      </w:pPr>
      <w:r w:rsidRPr="001A199E">
        <w:rPr>
          <w:b/>
          <w:bCs/>
        </w:rPr>
        <w:t>Platforma technologiczna</w:t>
      </w:r>
      <w:r>
        <w:t xml:space="preserve"> - w</w:t>
      </w:r>
      <w:r w:rsidRPr="001A199E">
        <w:t>ybór lub stworzenie platformy technologicznej, która umożliwi zarządzanie ofertą, rekrutację i komunikację z uczestnikami.</w:t>
      </w:r>
    </w:p>
    <w:p w:rsidR="001A199E" w:rsidP="004D0F0C" w:rsidRDefault="001A199E" w14:paraId="015C4B8A" w14:textId="77D9CCEF">
      <w:pPr>
        <w:jc w:val="both"/>
      </w:pPr>
      <w:r w:rsidRPr="001A199E">
        <w:rPr>
          <w:b/>
          <w:bCs/>
        </w:rPr>
        <w:t>System zarządzania wiedzą</w:t>
      </w:r>
      <w:r>
        <w:rPr>
          <w:b/>
          <w:bCs/>
        </w:rPr>
        <w:t xml:space="preserve"> - </w:t>
      </w:r>
      <w:r w:rsidRPr="001A199E">
        <w:t xml:space="preserve"> </w:t>
      </w:r>
      <w:r>
        <w:t>w</w:t>
      </w:r>
      <w:r w:rsidRPr="001A199E">
        <w:t>prowadzenie systemu gromadzenia i udostępniania wiedzy, który pomoże w tworzeniu nowych kursów i aktualizacji istniejących</w:t>
      </w:r>
      <w:r>
        <w:t xml:space="preserve"> (wzorów dokumentów, szablonów programów kursów, bazy ekspertów i współpracowników itp.)</w:t>
      </w:r>
      <w:r w:rsidRPr="001A199E">
        <w:t>.</w:t>
      </w:r>
    </w:p>
    <w:p w:rsidR="001A199E" w:rsidP="004D0F0C" w:rsidRDefault="001A199E" w14:paraId="066113C8" w14:textId="77777777">
      <w:pPr>
        <w:jc w:val="both"/>
      </w:pPr>
      <w:r w:rsidRPr="001A199E">
        <w:rPr>
          <w:b/>
          <w:bCs/>
        </w:rPr>
        <w:t>Szkolenie personelu</w:t>
      </w:r>
      <w:r>
        <w:t xml:space="preserve"> - organizacja warsztatów dla pracowników Instytutu, aby zapewnić im umiejętności potrzebne do efektywnego wykorzystania systemu wsparcia.</w:t>
      </w:r>
    </w:p>
    <w:p w:rsidR="001A199E" w:rsidP="004D0F0C" w:rsidRDefault="001A199E" w14:paraId="5540A676" w14:textId="77777777">
      <w:pPr>
        <w:jc w:val="both"/>
      </w:pPr>
      <w:r w:rsidRPr="001A199E">
        <w:rPr>
          <w:b/>
          <w:bCs/>
        </w:rPr>
        <w:t>Współpraca z jednostkami uniwersyteckimi</w:t>
      </w:r>
      <w:r>
        <w:t xml:space="preserve"> - nawiązanie współpracy z innymi komórkami Uniwersytetu Wrocławskiego, które mogą wspierać rozwój oferty edukacyjnej.</w:t>
      </w:r>
    </w:p>
    <w:p w:rsidR="001A199E" w:rsidP="004D0F0C" w:rsidRDefault="001A199E" w14:paraId="07171A52" w14:textId="2C3EEFA9">
      <w:pPr>
        <w:jc w:val="both"/>
      </w:pPr>
      <w:r w:rsidRPr="001A199E">
        <w:rPr>
          <w:b/>
          <w:bCs/>
        </w:rPr>
        <w:t>Monitoring i ewaluacja</w:t>
      </w:r>
      <w:r>
        <w:t xml:space="preserve"> - wdrożenie systemu monitorowania efektywności i satysfakcji z kursów, co pozwoli na ciągłe doskonalenie systemu wsparcia.</w:t>
      </w:r>
    </w:p>
    <w:p w:rsidRPr="002E7053" w:rsidR="00654CFA" w:rsidP="00654CFA" w:rsidRDefault="00654CFA" w14:paraId="0EDE8BE5" w14:textId="77777777">
      <w:pPr>
        <w:pStyle w:val="Nagwek4"/>
        <w:rPr>
          <w:b/>
          <w:bCs/>
        </w:rPr>
      </w:pPr>
      <w:r w:rsidRPr="002E7053">
        <w:rPr>
          <w:b/>
          <w:bCs/>
        </w:rPr>
        <w:lastRenderedPageBreak/>
        <w:t xml:space="preserve">Pożądany stan w 2028 r.: </w:t>
      </w:r>
    </w:p>
    <w:p w:rsidR="00654CFA" w:rsidP="004D0F0C" w:rsidRDefault="00E50462" w14:paraId="0001EC23" w14:textId="07B7C45F">
      <w:pPr>
        <w:jc w:val="both"/>
      </w:pPr>
      <w:r>
        <w:t xml:space="preserve">Prowadzenie </w:t>
      </w:r>
      <w:r w:rsidR="00654CFA">
        <w:t>w</w:t>
      </w:r>
      <w:r>
        <w:t xml:space="preserve"> ciągu roku w </w:t>
      </w:r>
      <w:r w:rsidR="00654CFA">
        <w:t xml:space="preserve"> Instytucie przynajmniej pięciu różnego rodzaju kilkudniowych kursów i krótszych szkoleń</w:t>
      </w:r>
      <w:r>
        <w:t xml:space="preserve"> na zasadach komercyjnych.  </w:t>
      </w:r>
    </w:p>
    <w:p w:rsidR="00654CFA" w:rsidP="001A199E" w:rsidRDefault="00654CFA" w14:paraId="27CD7E45" w14:textId="77777777"/>
    <w:p w:rsidR="00E50462" w:rsidP="00F305C6" w:rsidRDefault="00E50462" w14:paraId="692DA132" w14:textId="7F6D5B29">
      <w:pPr>
        <w:pStyle w:val="Nagwek3"/>
      </w:pPr>
      <w:r>
        <w:t xml:space="preserve">CEL 3. Uporządkowanie oferty dydaktycznej Instytutu </w:t>
      </w:r>
    </w:p>
    <w:p w:rsidR="00F47778" w:rsidP="00EA1488" w:rsidRDefault="00F47778" w14:paraId="26D58D99" w14:textId="58AC90EA">
      <w:pPr>
        <w:jc w:val="both"/>
      </w:pPr>
      <w:r>
        <w:t>Uporządkowanie oferty dydaktycznej Instytutu Socjologii ma na celu jej optymalizację konieczną w kontekście zmian demograficznych i zmian zapotrzebowania na usługi edukacyjne oraz wprowadzenie jednolitych standardów w programach studiów. Realizacja tego celu oznacza, że wszystkie programy studiów są zgodne z ustalonym</w:t>
      </w:r>
      <w:r w:rsidR="004D0F0C">
        <w:t>i standardami edukacyjnymi,</w:t>
      </w:r>
      <w:r>
        <w:t xml:space="preserve"> komplementarne pod względ</w:t>
      </w:r>
      <w:r w:rsidR="004D0F0C">
        <w:t>em efektów uczenia, obowiązują</w:t>
      </w:r>
      <w:r>
        <w:t xml:space="preserve"> na nich spójne i względnie jednolite z</w:t>
      </w:r>
      <w:r w:rsidR="004D0F0C">
        <w:t>asady oceny i zaliczania zajęć oraz</w:t>
      </w:r>
      <w:r>
        <w:t xml:space="preserve"> ustandaryzowane pod względem ECTS. Dzięki temu po</w:t>
      </w:r>
      <w:r w:rsidR="004D0F0C">
        <w:t>d</w:t>
      </w:r>
      <w:r>
        <w:t>niesie się jakość kształcenia</w:t>
      </w:r>
      <w:r w:rsidR="004D0F0C">
        <w:t>,</w:t>
      </w:r>
      <w:r w:rsidR="00EA1488">
        <w:t xml:space="preserve"> a</w:t>
      </w:r>
      <w:r>
        <w:t xml:space="preserve"> studenci uzyskają możliwość efektywnego, samodzielnego kształtowania ścieżek edukacyjnych</w:t>
      </w:r>
      <w:r w:rsidR="00EA1488">
        <w:t xml:space="preserve">. Realizacja tego celu oznacza także ustabilizowanie sytuacji Instytutu w kontekście misji edukacyjnej i zasad prowadzenia dydaktyki. </w:t>
      </w:r>
    </w:p>
    <w:p w:rsidR="00654CFA" w:rsidP="00654CFA" w:rsidRDefault="00654CFA" w14:paraId="04F6C799" w14:textId="56BBEE25">
      <w:pPr>
        <w:pStyle w:val="Nagwek4"/>
        <w:rPr>
          <w:b/>
          <w:bCs/>
        </w:rPr>
      </w:pPr>
      <w:r w:rsidRPr="002E7053">
        <w:rPr>
          <w:b/>
          <w:bCs/>
        </w:rPr>
        <w:t>Działania niezbędne do</w:t>
      </w:r>
      <w:r>
        <w:rPr>
          <w:b/>
          <w:bCs/>
        </w:rPr>
        <w:t xml:space="preserve"> uporządkowania oferty dydaktyczne</w:t>
      </w:r>
      <w:r w:rsidR="00B22E4C">
        <w:rPr>
          <w:b/>
          <w:bCs/>
        </w:rPr>
        <w:t>j:</w:t>
      </w:r>
    </w:p>
    <w:p w:rsidR="00F47778" w:rsidP="004D0F0C" w:rsidRDefault="00F47778" w14:paraId="0B7F3EE6" w14:textId="70CB3529">
      <w:pPr>
        <w:jc w:val="both"/>
      </w:pPr>
      <w:r w:rsidRPr="00F47778">
        <w:rPr>
          <w:b/>
          <w:bCs/>
        </w:rPr>
        <w:t>Przegląd istniejących programów</w:t>
      </w:r>
      <w:r w:rsidR="007D6336">
        <w:rPr>
          <w:b/>
          <w:bCs/>
        </w:rPr>
        <w:t xml:space="preserve"> - </w:t>
      </w:r>
      <w:r w:rsidR="007D6336">
        <w:t>a</w:t>
      </w:r>
      <w:r>
        <w:t>naliza i ocena obecnych programów studiów pod kątem ich zgodności z nowymi standardami.</w:t>
      </w:r>
    </w:p>
    <w:p w:rsidR="00F47778" w:rsidP="004D0F0C" w:rsidRDefault="00F47778" w14:paraId="2B9CA4AB" w14:textId="0768CB2C">
      <w:pPr>
        <w:jc w:val="both"/>
      </w:pPr>
      <w:r w:rsidRPr="00F47778">
        <w:rPr>
          <w:b/>
          <w:bCs/>
        </w:rPr>
        <w:t>Opracowanie nowych wytycznych</w:t>
      </w:r>
      <w:r w:rsidR="007D6336">
        <w:rPr>
          <w:b/>
          <w:bCs/>
        </w:rPr>
        <w:t xml:space="preserve"> - </w:t>
      </w:r>
      <w:r>
        <w:t xml:space="preserve"> </w:t>
      </w:r>
      <w:r w:rsidR="007D6336">
        <w:t>s</w:t>
      </w:r>
      <w:r>
        <w:t>tworzenie szczegółowych wytycznych dotyczących efektów uczenia się, metod oceniania i punktacji ECTS.</w:t>
      </w:r>
    </w:p>
    <w:p w:rsidR="00F47778" w:rsidP="004D0F0C" w:rsidRDefault="00F47778" w14:paraId="336606EB" w14:textId="2D001C12">
      <w:pPr>
        <w:jc w:val="both"/>
      </w:pPr>
      <w:r w:rsidRPr="00F47778">
        <w:rPr>
          <w:b/>
          <w:bCs/>
        </w:rPr>
        <w:t>Szkolenia dla kadry dydaktycznej</w:t>
      </w:r>
      <w:r w:rsidR="007D6336">
        <w:rPr>
          <w:b/>
          <w:bCs/>
        </w:rPr>
        <w:t xml:space="preserve"> -</w:t>
      </w:r>
      <w:r>
        <w:t xml:space="preserve"> </w:t>
      </w:r>
      <w:r w:rsidR="007D6336">
        <w:t>o</w:t>
      </w:r>
      <w:r>
        <w:t>rganizacja warsztatów i szkoleń dla wykładowców, aby zapoznać ich z nowymi standardami i metodami nauczania.</w:t>
      </w:r>
    </w:p>
    <w:p w:rsidR="00F47778" w:rsidP="004D0F0C" w:rsidRDefault="00F47778" w14:paraId="6C243431" w14:textId="743127BA">
      <w:pPr>
        <w:jc w:val="both"/>
      </w:pPr>
      <w:r w:rsidRPr="00F47778">
        <w:rPr>
          <w:b/>
          <w:bCs/>
        </w:rPr>
        <w:t>Aktualizacja dokumentacji</w:t>
      </w:r>
      <w:r w:rsidR="007D6336">
        <w:rPr>
          <w:b/>
          <w:bCs/>
        </w:rPr>
        <w:t xml:space="preserve"> -</w:t>
      </w:r>
      <w:r>
        <w:t xml:space="preserve"> </w:t>
      </w:r>
      <w:r w:rsidR="007D6336">
        <w:t>d</w:t>
      </w:r>
      <w:r>
        <w:t>ostosowanie dokumentów programowych, takich jak sylabusy i opisy kursów, do nowych standardów.</w:t>
      </w:r>
    </w:p>
    <w:p w:rsidRPr="007D6336" w:rsidR="00F47778" w:rsidP="004D0F0C" w:rsidRDefault="00F47778" w14:paraId="43F33F4D" w14:textId="37AC50C4">
      <w:pPr>
        <w:jc w:val="both"/>
        <w:rPr>
          <w:b/>
          <w:bCs/>
        </w:rPr>
      </w:pPr>
      <w:r w:rsidRPr="00F47778">
        <w:rPr>
          <w:b/>
          <w:bCs/>
        </w:rPr>
        <w:t>System monitorowania i oceny</w:t>
      </w:r>
      <w:r w:rsidR="007D6336">
        <w:rPr>
          <w:b/>
          <w:bCs/>
        </w:rPr>
        <w:t xml:space="preserve"> - </w:t>
      </w:r>
      <w:r w:rsidR="007D6336">
        <w:t>w</w:t>
      </w:r>
      <w:r>
        <w:t>prowadzenie systemu oceny jakości kształcenia, który będzie śledził postępy w realizacji nowych standardów.</w:t>
      </w:r>
    </w:p>
    <w:p w:rsidR="00654CFA" w:rsidP="004D0F0C" w:rsidRDefault="00F47778" w14:paraId="197A540A" w14:textId="76387EF9">
      <w:pPr>
        <w:jc w:val="both"/>
      </w:pPr>
      <w:r w:rsidRPr="00F47778">
        <w:rPr>
          <w:b/>
          <w:bCs/>
        </w:rPr>
        <w:t>Komunikacja z interesariuszami</w:t>
      </w:r>
      <w:r w:rsidR="00B22E4C">
        <w:rPr>
          <w:b/>
          <w:bCs/>
        </w:rPr>
        <w:t xml:space="preserve"> - </w:t>
      </w:r>
      <w:r>
        <w:t xml:space="preserve"> Informowanie studentów, pracowników i innych zainteresowanych stron o zmianach i ich wpływie na proces edukacyjny.</w:t>
      </w:r>
    </w:p>
    <w:p w:rsidRPr="002E7053" w:rsidR="00F47778" w:rsidP="00F47778" w:rsidRDefault="00F47778" w14:paraId="1DEABA39" w14:textId="77777777">
      <w:pPr>
        <w:pStyle w:val="Nagwek4"/>
        <w:rPr>
          <w:b/>
          <w:bCs/>
        </w:rPr>
      </w:pPr>
      <w:r w:rsidRPr="002E7053">
        <w:rPr>
          <w:b/>
          <w:bCs/>
        </w:rPr>
        <w:t xml:space="preserve">Pożądany stan w 2028 r.: </w:t>
      </w:r>
    </w:p>
    <w:p w:rsidR="00F47778" w:rsidP="004D0F0C" w:rsidRDefault="00F47778" w14:paraId="20A96740" w14:textId="455F63EE">
      <w:pPr>
        <w:jc w:val="both"/>
      </w:pPr>
      <w:r w:rsidRPr="00F47778">
        <w:t>Osiągnięty zostanie optymalny model oferty edukacyjnej dla studiów pierwszego i drugiego stopnia, gdzie wszystkie kierunki będą skonstruowane zgodnie z jednolitym i wzajemnie uzupełniającym się systemem organizacji programów nauczania.</w:t>
      </w:r>
    </w:p>
    <w:p w:rsidR="00E85B89" w:rsidRDefault="00E85B89" w14:paraId="14AAA460" w14:textId="7170A8C6">
      <w:r>
        <w:br w:type="page"/>
      </w:r>
    </w:p>
    <w:p w:rsidRPr="000031A0" w:rsidR="00E03461" w:rsidP="00E03461" w:rsidRDefault="00E85B89" w14:paraId="65D15739" w14:textId="77777777">
      <w:pPr>
        <w:rPr>
          <w:b/>
          <w:bCs/>
          <w:sz w:val="24"/>
          <w:szCs w:val="24"/>
        </w:rPr>
      </w:pPr>
      <w:r w:rsidRPr="000031A0">
        <w:rPr>
          <w:b/>
          <w:bCs/>
          <w:sz w:val="24"/>
          <w:szCs w:val="24"/>
        </w:rPr>
        <w:lastRenderedPageBreak/>
        <w:t xml:space="preserve">OBSZAR </w:t>
      </w:r>
      <w:r w:rsidRPr="000031A0" w:rsidR="003F15AE">
        <w:rPr>
          <w:b/>
          <w:bCs/>
          <w:sz w:val="24"/>
          <w:szCs w:val="24"/>
        </w:rPr>
        <w:t xml:space="preserve">NAUKI </w:t>
      </w:r>
    </w:p>
    <w:p w:rsidR="00432D88" w:rsidP="004D0F0C" w:rsidRDefault="00E03461" w14:paraId="5EE24B34" w14:textId="77777777">
      <w:pPr>
        <w:pStyle w:val="Nagwek3"/>
        <w:jc w:val="both"/>
      </w:pPr>
      <w:r w:rsidRPr="00E03461">
        <w:rPr>
          <w:rStyle w:val="Nagwek3Znak"/>
        </w:rPr>
        <w:t xml:space="preserve">CEL1. </w:t>
      </w:r>
      <w:r w:rsidRPr="72BE5231" w:rsidR="00C41EE9">
        <w:t xml:space="preserve">Uzyskanie w ewaluacji osiągnięć naukowych za lata 2022-2025 kategorii A oraz utrzymanie tej kategorii w perspektywie kolejnej ewaluacji. </w:t>
      </w:r>
    </w:p>
    <w:p w:rsidRPr="00432D88" w:rsidR="00C41EE9" w:rsidP="00432D88" w:rsidRDefault="00C41EE9" w14:paraId="65C2E9FB" w14:textId="1F035BB7">
      <w:pPr>
        <w:jc w:val="both"/>
      </w:pPr>
      <w:r w:rsidRPr="00432D88">
        <w:t xml:space="preserve">Realizacja tego celu wymaga od pracowników Instytutu Socjologii oraz innych osób afiliowanych do dyscypliny nauki socjologiczne w Uniwersytecie Wrocławskim: </w:t>
      </w:r>
    </w:p>
    <w:p w:rsidRPr="00432D88" w:rsidR="00C41EE9" w:rsidP="004D0F0C" w:rsidRDefault="00C41EE9" w14:paraId="01973607" w14:textId="77777777">
      <w:pPr>
        <w:pStyle w:val="Akapitzlist"/>
        <w:numPr>
          <w:ilvl w:val="0"/>
          <w:numId w:val="16"/>
        </w:numPr>
        <w:jc w:val="both"/>
      </w:pPr>
      <w:r w:rsidRPr="00432D88">
        <w:t xml:space="preserve">Zwiększenia liczby artykułów naukowych i redakcji numerów tematycznych w czasopismach indeksowanych w bazach </w:t>
      </w:r>
      <w:proofErr w:type="spellStart"/>
      <w:r w:rsidRPr="00432D88">
        <w:t>Scopus</w:t>
      </w:r>
      <w:proofErr w:type="spellEnd"/>
      <w:r w:rsidRPr="00432D88">
        <w:t xml:space="preserve"> i/lub </w:t>
      </w:r>
      <w:proofErr w:type="spellStart"/>
      <w:r w:rsidRPr="00432D88">
        <w:t>WoS</w:t>
      </w:r>
      <w:proofErr w:type="spellEnd"/>
      <w:r w:rsidRPr="00432D88">
        <w:t>;</w:t>
      </w:r>
    </w:p>
    <w:p w:rsidRPr="00432D88" w:rsidR="00C41EE9" w:rsidP="004D0F0C" w:rsidRDefault="00C41EE9" w14:paraId="210056FA" w14:textId="77777777">
      <w:pPr>
        <w:pStyle w:val="Akapitzlist"/>
        <w:numPr>
          <w:ilvl w:val="0"/>
          <w:numId w:val="16"/>
        </w:numPr>
        <w:jc w:val="both"/>
      </w:pPr>
      <w:r w:rsidRPr="00432D88">
        <w:t>Zwiększenia liczby monografii, redakcji monografii i rozdziałów w monografiach publikowanych w uznanych wydawnictwach międzynarodowych;</w:t>
      </w:r>
    </w:p>
    <w:p w:rsidRPr="00432D88" w:rsidR="00C41EE9" w:rsidP="004D0F0C" w:rsidRDefault="00C41EE9" w14:paraId="251583A6" w14:textId="77777777">
      <w:pPr>
        <w:pStyle w:val="Akapitzlist"/>
        <w:numPr>
          <w:ilvl w:val="0"/>
          <w:numId w:val="16"/>
        </w:numPr>
        <w:jc w:val="both"/>
      </w:pPr>
      <w:r w:rsidRPr="00432D88">
        <w:t>Podjęcia starań na rzecz uruchomienia serii wydawniczej afiliowanej do dyscypliny nauki socjologiczne w Uniwersytecie Wrocławskim w jednym z uznanych międzynarodowych wydawnictw naukowych;</w:t>
      </w:r>
    </w:p>
    <w:p w:rsidRPr="00432D88" w:rsidR="00C41EE9" w:rsidP="004D0F0C" w:rsidRDefault="00C41EE9" w14:paraId="45683994" w14:textId="77777777">
      <w:pPr>
        <w:pStyle w:val="Akapitzlist"/>
        <w:numPr>
          <w:ilvl w:val="0"/>
          <w:numId w:val="16"/>
        </w:numPr>
        <w:jc w:val="both"/>
      </w:pPr>
      <w:r w:rsidRPr="00432D88">
        <w:t>Zwiększenia środków pozyskiwanych na badania ze źródeł zewnętrznych;</w:t>
      </w:r>
    </w:p>
    <w:p w:rsidRPr="00432D88" w:rsidR="0026171F" w:rsidP="004D0F0C" w:rsidRDefault="00C41EE9" w14:paraId="4C201F36" w14:textId="34F56CBB">
      <w:pPr>
        <w:pStyle w:val="Akapitzlist"/>
        <w:numPr>
          <w:ilvl w:val="0"/>
          <w:numId w:val="16"/>
        </w:numPr>
        <w:jc w:val="both"/>
      </w:pPr>
      <w:r w:rsidRPr="00432D88">
        <w:t>Zwiększenia bezpośredniego powiązania prowadzonych prac badawczych z ich wymiernym wpływem na oto</w:t>
      </w:r>
      <w:r w:rsidR="004D0F0C">
        <w:t>czenie społeczne i gospodarcze.</w:t>
      </w:r>
      <w:r w:rsidRPr="00432D88">
        <w:t xml:space="preserve"> </w:t>
      </w:r>
    </w:p>
    <w:p w:rsidR="0026171F" w:rsidP="0026171F" w:rsidRDefault="0026171F" w14:paraId="50FEF8DE" w14:textId="49960CA3">
      <w:pPr>
        <w:pStyle w:val="Nagwek4"/>
        <w:rPr>
          <w:b/>
          <w:bCs/>
        </w:rPr>
      </w:pPr>
      <w:r w:rsidRPr="002E7053">
        <w:rPr>
          <w:b/>
          <w:bCs/>
        </w:rPr>
        <w:t>Pożądany stan w 2028 r.:</w:t>
      </w:r>
    </w:p>
    <w:p w:rsidRPr="0026171F" w:rsidR="0026171F" w:rsidP="0026171F" w:rsidRDefault="0026171F" w14:paraId="72025779" w14:textId="46590D29">
      <w:pPr>
        <w:widowControl w:val="0"/>
        <w:tabs>
          <w:tab w:val="left" w:pos="837"/>
        </w:tabs>
        <w:autoSpaceDE w:val="0"/>
        <w:autoSpaceDN w:val="0"/>
        <w:spacing w:before="9" w:after="0" w:line="230" w:lineRule="auto"/>
        <w:ind w:right="115"/>
        <w:jc w:val="both"/>
      </w:pPr>
      <w:r w:rsidRPr="0026171F">
        <w:t>Dyscyplina nauki socjologiczne</w:t>
      </w:r>
      <w:r w:rsidR="004D0F0C">
        <w:t xml:space="preserve"> w Uniwersytecie Wrocławskim</w:t>
      </w:r>
      <w:r w:rsidRPr="0026171F">
        <w:t xml:space="preserve"> ma kategorię A</w:t>
      </w:r>
      <w:r>
        <w:t xml:space="preserve">. </w:t>
      </w:r>
    </w:p>
    <w:p w:rsidRPr="0026171F" w:rsidR="0026171F" w:rsidP="0026171F" w:rsidRDefault="0026171F" w14:paraId="3B5D2132" w14:textId="77777777">
      <w:pPr>
        <w:widowControl w:val="0"/>
        <w:tabs>
          <w:tab w:val="left" w:pos="837"/>
        </w:tabs>
        <w:autoSpaceDE w:val="0"/>
        <w:autoSpaceDN w:val="0"/>
        <w:spacing w:before="9" w:after="0" w:line="230" w:lineRule="auto"/>
        <w:ind w:right="115"/>
        <w:jc w:val="both"/>
        <w:rPr>
          <w:rFonts w:ascii="Verdana" w:hAnsi="Verdana"/>
          <w:sz w:val="20"/>
          <w:szCs w:val="20"/>
        </w:rPr>
      </w:pPr>
    </w:p>
    <w:p w:rsidR="00B5126F" w:rsidP="004D0F0C" w:rsidRDefault="00CE62DF" w14:paraId="7E1A03F0" w14:textId="77777777">
      <w:pPr>
        <w:pStyle w:val="Akapitzlist"/>
        <w:widowControl w:val="0"/>
        <w:tabs>
          <w:tab w:val="left" w:pos="837"/>
        </w:tabs>
        <w:autoSpaceDE w:val="0"/>
        <w:autoSpaceDN w:val="0"/>
        <w:spacing w:before="9" w:after="0" w:line="230" w:lineRule="auto"/>
        <w:ind w:left="0" w:right="115"/>
        <w:contextualSpacing w:val="0"/>
        <w:jc w:val="both"/>
        <w:rPr>
          <w:rFonts w:ascii="Verdana" w:hAnsi="Verdana"/>
          <w:sz w:val="20"/>
          <w:szCs w:val="20"/>
        </w:rPr>
      </w:pPr>
      <w:r w:rsidRPr="00000EFB">
        <w:rPr>
          <w:rStyle w:val="Nagwek3Znak"/>
        </w:rPr>
        <w:t xml:space="preserve">CEL 2. </w:t>
      </w:r>
      <w:r w:rsidRPr="00000EFB" w:rsidR="00C41EE9">
        <w:rPr>
          <w:rStyle w:val="Nagwek3Znak"/>
        </w:rPr>
        <w:t>Uzyskanie, przez co najmniej jeden z zespołów badawczych w Instytucie Socjologii, grantu w roli lidera konsorcjum w znaczącym, strategicznym programie badawczym finansowanym ze środków międzynarodowych (np. programów ramowych Unii Europejskiej).</w:t>
      </w:r>
      <w:r w:rsidRPr="00CE62DF" w:rsidR="00C41EE9">
        <w:rPr>
          <w:rFonts w:ascii="Verdana" w:hAnsi="Verdana"/>
          <w:sz w:val="20"/>
          <w:szCs w:val="20"/>
        </w:rPr>
        <w:t xml:space="preserve"> </w:t>
      </w:r>
    </w:p>
    <w:p w:rsidR="00B5126F" w:rsidP="00B5126F" w:rsidRDefault="00B5126F" w14:paraId="32F3D25B" w14:textId="77777777">
      <w:pPr>
        <w:pStyle w:val="Akapitzlist"/>
        <w:widowControl w:val="0"/>
        <w:tabs>
          <w:tab w:val="left" w:pos="837"/>
        </w:tabs>
        <w:autoSpaceDE w:val="0"/>
        <w:autoSpaceDN w:val="0"/>
        <w:spacing w:before="9" w:after="0" w:line="230" w:lineRule="auto"/>
        <w:ind w:left="0" w:right="115"/>
        <w:contextualSpacing w:val="0"/>
        <w:jc w:val="both"/>
        <w:rPr>
          <w:rFonts w:ascii="Verdana" w:hAnsi="Verdana"/>
          <w:sz w:val="20"/>
          <w:szCs w:val="20"/>
        </w:rPr>
      </w:pPr>
    </w:p>
    <w:p w:rsidRPr="003F000A" w:rsidR="00C41EE9" w:rsidP="00B5126F" w:rsidRDefault="00C41EE9" w14:paraId="22BE7D47" w14:textId="47160613">
      <w:pPr>
        <w:pStyle w:val="Akapitzlist"/>
        <w:widowControl w:val="0"/>
        <w:tabs>
          <w:tab w:val="left" w:pos="837"/>
        </w:tabs>
        <w:autoSpaceDE w:val="0"/>
        <w:autoSpaceDN w:val="0"/>
        <w:spacing w:before="9" w:after="0" w:line="230" w:lineRule="auto"/>
        <w:ind w:left="0" w:right="115"/>
        <w:contextualSpacing w:val="0"/>
        <w:jc w:val="both"/>
      </w:pPr>
      <w:r w:rsidRPr="00CE62DF">
        <w:rPr>
          <w:rFonts w:ascii="Verdana" w:hAnsi="Verdana"/>
          <w:sz w:val="20"/>
          <w:szCs w:val="20"/>
        </w:rPr>
        <w:t>R</w:t>
      </w:r>
      <w:r w:rsidRPr="003F000A">
        <w:t>ealizacja tego celu wymaga:</w:t>
      </w:r>
    </w:p>
    <w:p w:rsidRPr="00432D88" w:rsidR="00C41EE9" w:rsidP="004D0F0C" w:rsidRDefault="00C41EE9" w14:paraId="00D8C19F" w14:textId="77777777">
      <w:pPr>
        <w:pStyle w:val="Akapitzlist"/>
        <w:numPr>
          <w:ilvl w:val="0"/>
          <w:numId w:val="16"/>
        </w:numPr>
        <w:jc w:val="both"/>
      </w:pPr>
      <w:r w:rsidRPr="00432D88">
        <w:t xml:space="preserve">Zwiększenia zaangażowania osób afiliowanych do dyscypliny w międzynarodowych i interdyscyplinarnych sieciach naukowych; </w:t>
      </w:r>
    </w:p>
    <w:p w:rsidRPr="00432D88" w:rsidR="00C41EE9" w:rsidP="004D0F0C" w:rsidRDefault="00C41EE9" w14:paraId="1688A66A" w14:textId="77777777">
      <w:pPr>
        <w:pStyle w:val="Akapitzlist"/>
        <w:numPr>
          <w:ilvl w:val="0"/>
          <w:numId w:val="16"/>
        </w:numPr>
        <w:jc w:val="both"/>
      </w:pPr>
      <w:r w:rsidRPr="00432D88">
        <w:t>Zwiększenia widoczności międzynarodowej badań naukowych prowadzonych w dyscyplinie;</w:t>
      </w:r>
    </w:p>
    <w:p w:rsidRPr="00432D88" w:rsidR="00C41EE9" w:rsidP="004D0F0C" w:rsidRDefault="00C41EE9" w14:paraId="1364E616" w14:textId="77777777">
      <w:pPr>
        <w:pStyle w:val="Akapitzlist"/>
        <w:numPr>
          <w:ilvl w:val="0"/>
          <w:numId w:val="16"/>
        </w:numPr>
        <w:jc w:val="both"/>
      </w:pPr>
      <w:r w:rsidRPr="00432D88">
        <w:t>Budowania sieci partnerskich wokół Instytutu Socjologii;</w:t>
      </w:r>
    </w:p>
    <w:p w:rsidRPr="00432D88" w:rsidR="00C41EE9" w:rsidP="004D0F0C" w:rsidRDefault="00C41EE9" w14:paraId="20DB941A" w14:textId="77777777">
      <w:pPr>
        <w:pStyle w:val="Akapitzlist"/>
        <w:numPr>
          <w:ilvl w:val="0"/>
          <w:numId w:val="16"/>
        </w:numPr>
        <w:jc w:val="both"/>
      </w:pPr>
      <w:r w:rsidRPr="00432D88">
        <w:t xml:space="preserve">Tworzenia nowych zespołów badawczych; </w:t>
      </w:r>
    </w:p>
    <w:p w:rsidRPr="00432D88" w:rsidR="00C41EE9" w:rsidP="004D0F0C" w:rsidRDefault="00C41EE9" w14:paraId="22CD6AD3" w14:textId="77777777">
      <w:pPr>
        <w:pStyle w:val="Akapitzlist"/>
        <w:numPr>
          <w:ilvl w:val="0"/>
          <w:numId w:val="16"/>
        </w:numPr>
        <w:jc w:val="both"/>
      </w:pPr>
      <w:r w:rsidRPr="00432D88">
        <w:t>Zwiększenia udziału pracowników w istniejących w Instytucie Socjologii zespołach badawczych;</w:t>
      </w:r>
    </w:p>
    <w:p w:rsidRPr="00432D88" w:rsidR="00C41EE9" w:rsidP="004D0F0C" w:rsidRDefault="00C41EE9" w14:paraId="3D87D36B" w14:textId="77777777">
      <w:pPr>
        <w:pStyle w:val="Akapitzlist"/>
        <w:numPr>
          <w:ilvl w:val="0"/>
          <w:numId w:val="16"/>
        </w:numPr>
        <w:jc w:val="both"/>
      </w:pPr>
      <w:r w:rsidRPr="00432D88">
        <w:t xml:space="preserve">Prowadzenia polityki zatrudnieniowej zorientowanej na pozyskanie perspektywicznych naukowo pracowników; </w:t>
      </w:r>
    </w:p>
    <w:p w:rsidRPr="00432D88" w:rsidR="00C41EE9" w:rsidP="004D0F0C" w:rsidRDefault="00C41EE9" w14:paraId="1EC678E4" w14:textId="77777777">
      <w:pPr>
        <w:pStyle w:val="Akapitzlist"/>
        <w:numPr>
          <w:ilvl w:val="0"/>
          <w:numId w:val="16"/>
        </w:numPr>
        <w:jc w:val="both"/>
      </w:pPr>
      <w:r w:rsidRPr="00432D88">
        <w:t xml:space="preserve">Przyciągnięcia do Instytutu Socjologii uznanych międzynarodowo profesorów i badaczy wizytujących w ramach istniejących programów (w tym ARQUS); </w:t>
      </w:r>
    </w:p>
    <w:p w:rsidR="00C41EE9" w:rsidP="004D0F0C" w:rsidRDefault="00C41EE9" w14:paraId="3F1889DC" w14:textId="7CAE5EED">
      <w:pPr>
        <w:pStyle w:val="Akapitzlist"/>
        <w:numPr>
          <w:ilvl w:val="0"/>
          <w:numId w:val="16"/>
        </w:numPr>
        <w:jc w:val="both"/>
      </w:pPr>
      <w:r w:rsidRPr="00432D88">
        <w:t>Wzmocnienia kompetencji pracowników związanych z pozyskiwaniem, realizacją i z</w:t>
      </w:r>
      <w:r w:rsidR="004D0F0C">
        <w:t>arządzaniem grantami badawczymi.</w:t>
      </w:r>
    </w:p>
    <w:p w:rsidR="003F000A" w:rsidP="003F000A" w:rsidRDefault="003F000A" w14:paraId="218518A5" w14:textId="77777777">
      <w:pPr>
        <w:pStyle w:val="Nagwek4"/>
        <w:rPr>
          <w:b/>
          <w:bCs/>
        </w:rPr>
      </w:pPr>
      <w:r w:rsidRPr="002E7053">
        <w:rPr>
          <w:b/>
          <w:bCs/>
        </w:rPr>
        <w:t>Pożądany stan w 2028 r.:</w:t>
      </w:r>
    </w:p>
    <w:p w:rsidRPr="00432D88" w:rsidR="003F000A" w:rsidP="004D0F0C" w:rsidRDefault="003F000A" w14:paraId="37D7B0FE" w14:textId="0EEB43C7">
      <w:pPr>
        <w:jc w:val="both"/>
      </w:pPr>
      <w:r>
        <w:t xml:space="preserve">W Instytucie Socjologii </w:t>
      </w:r>
      <w:r w:rsidR="004D0F0C">
        <w:t xml:space="preserve">jest </w:t>
      </w:r>
      <w:r w:rsidR="00D974C0">
        <w:t xml:space="preserve">koordynowany międzynarodowy projekt badawczy finansowany ze środków międzynarodowych. </w:t>
      </w:r>
    </w:p>
    <w:p w:rsidR="00D974C0" w:rsidP="004D0F0C" w:rsidRDefault="00D974C0" w14:paraId="37E432CE" w14:textId="28B54F39">
      <w:pPr>
        <w:pStyle w:val="Nagwek3"/>
        <w:jc w:val="both"/>
      </w:pPr>
      <w:r>
        <w:lastRenderedPageBreak/>
        <w:t xml:space="preserve">CEL 3. </w:t>
      </w:r>
      <w:r w:rsidRPr="205B6771" w:rsidR="00C41EE9">
        <w:t xml:space="preserve">Stworzenie kompleksowego systemu wspierania prowadzenia badań naukowych przez pracowników Instytutu Socjologii oraz transferów wyników badań naukowych do otoczenia społecznego i gospodarczego. </w:t>
      </w:r>
    </w:p>
    <w:p w:rsidRPr="00A66E8C" w:rsidR="00C41EE9" w:rsidP="00A66E8C" w:rsidRDefault="00C41EE9" w14:paraId="2B6D9E41" w14:textId="1C244E80">
      <w:r w:rsidRPr="00A66E8C">
        <w:t xml:space="preserve">Realizacja tego celu wymaga: </w:t>
      </w:r>
    </w:p>
    <w:p w:rsidRPr="00A66E8C" w:rsidR="00C41EE9" w:rsidP="004D0F0C" w:rsidRDefault="00C41EE9" w14:paraId="275CFB95" w14:textId="77777777">
      <w:pPr>
        <w:pStyle w:val="Akapitzlist"/>
        <w:numPr>
          <w:ilvl w:val="0"/>
          <w:numId w:val="16"/>
        </w:numPr>
        <w:jc w:val="both"/>
      </w:pPr>
      <w:r w:rsidRPr="00A66E8C">
        <w:t xml:space="preserve">Transparentnych i klarownych procedur finansowania działalności badawczej w Instytucie Socjologii; </w:t>
      </w:r>
    </w:p>
    <w:p w:rsidRPr="00A66E8C" w:rsidR="00C41EE9" w:rsidP="004D0F0C" w:rsidRDefault="00C41EE9" w14:paraId="352C400C" w14:textId="77777777">
      <w:pPr>
        <w:pStyle w:val="Akapitzlist"/>
        <w:numPr>
          <w:ilvl w:val="0"/>
          <w:numId w:val="16"/>
        </w:numPr>
        <w:jc w:val="both"/>
      </w:pPr>
      <w:r w:rsidRPr="00A66E8C">
        <w:t>Nagradzania osiągnięć naukowych pracowników Instytutu Socjologii;</w:t>
      </w:r>
    </w:p>
    <w:p w:rsidRPr="00A66E8C" w:rsidR="00C41EE9" w:rsidP="004D0F0C" w:rsidRDefault="00C41EE9" w14:paraId="7DA1D9AF" w14:textId="77777777">
      <w:pPr>
        <w:pStyle w:val="Akapitzlist"/>
        <w:numPr>
          <w:ilvl w:val="0"/>
          <w:numId w:val="16"/>
        </w:numPr>
        <w:jc w:val="both"/>
      </w:pPr>
      <w:r w:rsidRPr="00A66E8C">
        <w:t xml:space="preserve">Wprowadzenia rozwiązań instytucjonalno-organizacyjnych służących promocji i upowszechnianiu badań naukowych; </w:t>
      </w:r>
    </w:p>
    <w:p w:rsidRPr="00A66E8C" w:rsidR="00C41EE9" w:rsidP="004D0F0C" w:rsidRDefault="00C41EE9" w14:paraId="4528F9CC" w14:textId="084B5B09">
      <w:pPr>
        <w:pStyle w:val="Akapitzlist"/>
        <w:numPr>
          <w:ilvl w:val="0"/>
          <w:numId w:val="16"/>
        </w:numPr>
        <w:jc w:val="both"/>
      </w:pPr>
      <w:r w:rsidRPr="00A66E8C">
        <w:t>Wprowadzenia rozwiązań instytucjonalno-organizacyjnych służących kompleksowej obsłudze administracyjnej projektów badawczych;</w:t>
      </w:r>
    </w:p>
    <w:p w:rsidRPr="00A66E8C" w:rsidR="00C41EE9" w:rsidP="004D0F0C" w:rsidRDefault="00C41EE9" w14:paraId="5003DE40" w14:textId="77777777">
      <w:pPr>
        <w:pStyle w:val="Akapitzlist"/>
        <w:numPr>
          <w:ilvl w:val="0"/>
          <w:numId w:val="16"/>
        </w:numPr>
        <w:jc w:val="both"/>
      </w:pPr>
      <w:r w:rsidRPr="00A66E8C">
        <w:t xml:space="preserve">Stworzenia wrocławskiego “produktu” socjologicznego opartego na systemowej współpracy z partnerami w otoczeniu społecznym i gospodarczym (np. Wrocławskiego Barometru Społecznego). </w:t>
      </w:r>
      <w:bookmarkStart w:name="_GoBack" w:id="0"/>
      <w:bookmarkEnd w:id="0"/>
    </w:p>
    <w:p w:rsidR="000D46AE" w:rsidP="000D46AE" w:rsidRDefault="000D46AE" w14:paraId="2C2E4157" w14:textId="77777777">
      <w:pPr>
        <w:pStyle w:val="Nagwek4"/>
        <w:rPr>
          <w:b/>
          <w:bCs/>
        </w:rPr>
      </w:pPr>
      <w:r w:rsidRPr="002E7053">
        <w:rPr>
          <w:b/>
          <w:bCs/>
        </w:rPr>
        <w:t>Pożądany stan w 2028 r.:</w:t>
      </w:r>
    </w:p>
    <w:p w:rsidR="00C41EE9" w:rsidP="004D0F0C" w:rsidRDefault="001D5D51" w14:paraId="3F72209B" w14:textId="2B21082E">
      <w:pPr>
        <w:jc w:val="both"/>
      </w:pPr>
      <w:r>
        <w:t xml:space="preserve">Pracownicy Instytutu realizują różnego rodzaju </w:t>
      </w:r>
      <w:r w:rsidR="00DD067A">
        <w:t xml:space="preserve">przedsięwzięcia badawcze, których efektem jest zacieśnianie współpracy z interesariuszami zewnętrznymi oraz publikacje naukowe. </w:t>
      </w:r>
    </w:p>
    <w:p w:rsidRPr="00E85B89" w:rsidR="003F15AE" w:rsidP="00F47778" w:rsidRDefault="003F15AE" w14:paraId="42209AAC" w14:textId="77777777">
      <w:pPr>
        <w:rPr>
          <w:b/>
          <w:bCs/>
        </w:rPr>
      </w:pPr>
    </w:p>
    <w:sectPr w:rsidRPr="00E85B89" w:rsidR="003F15A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6FB7"/>
    <w:multiLevelType w:val="multilevel"/>
    <w:tmpl w:val="34EC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72431C1"/>
    <w:multiLevelType w:val="hybridMultilevel"/>
    <w:tmpl w:val="CC4E5B9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8A37D16"/>
    <w:multiLevelType w:val="multilevel"/>
    <w:tmpl w:val="EFE4C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D53587"/>
    <w:multiLevelType w:val="hybridMultilevel"/>
    <w:tmpl w:val="2E88A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733BE"/>
    <w:multiLevelType w:val="hybridMultilevel"/>
    <w:tmpl w:val="8D36C2B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43C3CCF"/>
    <w:multiLevelType w:val="hybridMultilevel"/>
    <w:tmpl w:val="033A069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9133B1D"/>
    <w:multiLevelType w:val="multilevel"/>
    <w:tmpl w:val="FE70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577E3EAD"/>
    <w:multiLevelType w:val="multilevel"/>
    <w:tmpl w:val="41CE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5F3A04A3"/>
    <w:multiLevelType w:val="multilevel"/>
    <w:tmpl w:val="00B8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65DE4EB8"/>
    <w:multiLevelType w:val="multilevel"/>
    <w:tmpl w:val="4A2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6C164A37"/>
    <w:multiLevelType w:val="multilevel"/>
    <w:tmpl w:val="EBB6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6CF835AA"/>
    <w:multiLevelType w:val="multilevel"/>
    <w:tmpl w:val="EB00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6DBD3677"/>
    <w:multiLevelType w:val="hybridMultilevel"/>
    <w:tmpl w:val="687E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EE65EA"/>
    <w:multiLevelType w:val="multilevel"/>
    <w:tmpl w:val="2B5A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78077F24"/>
    <w:multiLevelType w:val="multilevel"/>
    <w:tmpl w:val="B1CC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7E73440B"/>
    <w:multiLevelType w:val="hybridMultilevel"/>
    <w:tmpl w:val="45EE4098"/>
    <w:lvl w:ilvl="0" w:tplc="8ACE6322">
      <w:start w:val="1"/>
      <w:numFmt w:val="decimal"/>
      <w:lvlText w:val="%1."/>
      <w:lvlJc w:val="left"/>
      <w:pPr>
        <w:ind w:left="836" w:hanging="360"/>
      </w:pPr>
      <w:rPr>
        <w:rFonts w:hint="default"/>
        <w:spacing w:val="-5"/>
        <w:w w:val="99"/>
        <w:lang w:val="pl-PL" w:eastAsia="en-US" w:bidi="ar-SA"/>
      </w:rPr>
    </w:lvl>
    <w:lvl w:ilvl="1" w:tplc="FFFFFFFF">
      <w:start w:val="1"/>
      <w:numFmt w:val="bullet"/>
      <w:lvlText w:val="•"/>
      <w:lvlJc w:val="left"/>
      <w:pPr>
        <w:ind w:left="1686" w:hanging="360"/>
      </w:pPr>
      <w:rPr>
        <w:rFonts w:hint="default" w:ascii="Symbol" w:hAnsi="Symbol"/>
        <w:lang w:val="pl-PL" w:eastAsia="en-US" w:bidi="ar-SA"/>
      </w:rPr>
    </w:lvl>
    <w:lvl w:ilvl="2" w:tplc="28BE6A80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46266E52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B0A41DD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A28F618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A9B29D7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B48038D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AA2AB50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1"/>
  </w:num>
  <w:num w:numId="5">
    <w:abstractNumId w:val="14"/>
  </w:num>
  <w:num w:numId="6">
    <w:abstractNumId w:val="7"/>
  </w:num>
  <w:num w:numId="7">
    <w:abstractNumId w:val="6"/>
  </w:num>
  <w:num w:numId="8">
    <w:abstractNumId w:val="10"/>
  </w:num>
  <w:num w:numId="9">
    <w:abstractNumId w:val="8"/>
  </w:num>
  <w:num w:numId="10">
    <w:abstractNumId w:val="13"/>
  </w:num>
  <w:num w:numId="11">
    <w:abstractNumId w:val="3"/>
  </w:num>
  <w:num w:numId="12">
    <w:abstractNumId w:val="5"/>
  </w:num>
  <w:num w:numId="13">
    <w:abstractNumId w:val="2"/>
  </w:num>
  <w:num w:numId="14">
    <w:abstractNumId w:val="15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7687"/>
    <w:rsid w:val="00000EFB"/>
    <w:rsid w:val="000031A0"/>
    <w:rsid w:val="0005440A"/>
    <w:rsid w:val="00075A04"/>
    <w:rsid w:val="000D1DCF"/>
    <w:rsid w:val="000D46AE"/>
    <w:rsid w:val="00122FE2"/>
    <w:rsid w:val="00147687"/>
    <w:rsid w:val="00187DA3"/>
    <w:rsid w:val="001A199E"/>
    <w:rsid w:val="001D5D51"/>
    <w:rsid w:val="0026171F"/>
    <w:rsid w:val="00281EED"/>
    <w:rsid w:val="002B2F32"/>
    <w:rsid w:val="002E7053"/>
    <w:rsid w:val="0034595B"/>
    <w:rsid w:val="003F000A"/>
    <w:rsid w:val="003F15AE"/>
    <w:rsid w:val="00432D88"/>
    <w:rsid w:val="004A60ED"/>
    <w:rsid w:val="004D0F0C"/>
    <w:rsid w:val="004E1002"/>
    <w:rsid w:val="00654CFA"/>
    <w:rsid w:val="006E734A"/>
    <w:rsid w:val="00786896"/>
    <w:rsid w:val="007D6336"/>
    <w:rsid w:val="00803A81"/>
    <w:rsid w:val="00822499"/>
    <w:rsid w:val="00831491"/>
    <w:rsid w:val="009A6DF2"/>
    <w:rsid w:val="00A13447"/>
    <w:rsid w:val="00A66E8C"/>
    <w:rsid w:val="00B22E4C"/>
    <w:rsid w:val="00B5126F"/>
    <w:rsid w:val="00BA6D01"/>
    <w:rsid w:val="00C22B4E"/>
    <w:rsid w:val="00C41EE9"/>
    <w:rsid w:val="00CC0398"/>
    <w:rsid w:val="00CE62DF"/>
    <w:rsid w:val="00D974C0"/>
    <w:rsid w:val="00DD067A"/>
    <w:rsid w:val="00E010AE"/>
    <w:rsid w:val="00E03461"/>
    <w:rsid w:val="00E50462"/>
    <w:rsid w:val="00E85B89"/>
    <w:rsid w:val="00EA1488"/>
    <w:rsid w:val="00EB6C95"/>
    <w:rsid w:val="00F305C6"/>
    <w:rsid w:val="00F47778"/>
    <w:rsid w:val="00F6566A"/>
    <w:rsid w:val="00FC730D"/>
    <w:rsid w:val="72988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E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E85B89"/>
  </w:style>
  <w:style w:type="paragraph" w:styleId="Nagwek1">
    <w:name w:val="heading 1"/>
    <w:basedOn w:val="Normalny"/>
    <w:next w:val="Normalny"/>
    <w:link w:val="Nagwek1Znak"/>
    <w:uiPriority w:val="9"/>
    <w:qFormat/>
    <w:rsid w:val="0014768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68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76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476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76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76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76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76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76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14768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rsid w:val="0014768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rsid w:val="0014768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rsid w:val="00147687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147687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147687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147687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147687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1476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768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14768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76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1476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7687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1476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1476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76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768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1476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7687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34595B"/>
    <w:rPr>
      <w:b/>
      <w:bCs/>
    </w:rPr>
  </w:style>
  <w:style w:type="paragraph" w:styleId="NormalnyWeb">
    <w:name w:val="Normal (Web)"/>
    <w:basedOn w:val="Normalny"/>
    <w:uiPriority w:val="99"/>
    <w:unhideWhenUsed/>
    <w:rsid w:val="0078689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l-PL" w:bidi="ar-SA"/>
    </w:rPr>
  </w:style>
  <w:style w:type="paragraph" w:styleId="Bezodstpw">
    <w:name w:val="No Spacing"/>
    <w:link w:val="BezodstpwZnak"/>
    <w:uiPriority w:val="1"/>
    <w:qFormat/>
    <w:rsid w:val="00C41EE9"/>
    <w:pPr>
      <w:spacing w:after="0" w:line="240" w:lineRule="auto"/>
    </w:pPr>
    <w:rPr>
      <w:rFonts w:eastAsiaTheme="minorEastAsia"/>
      <w:kern w:val="0"/>
      <w:lang w:eastAsia="pl-PL" w:bidi="ar-SA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C41EE9"/>
    <w:pPr>
      <w:spacing w:after="120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l-PL" w:bidi="ar-SA"/>
    </w:rPr>
  </w:style>
  <w:style w:type="character" w:styleId="TekstpodstawowyZnak" w:customStyle="1">
    <w:name w:val="Tekst podstawowy Znak"/>
    <w:basedOn w:val="Domylnaczcionkaakapitu"/>
    <w:link w:val="Tekstpodstawowy"/>
    <w:uiPriority w:val="1"/>
    <w:rsid w:val="00C41EE9"/>
    <w:rPr>
      <w:rFonts w:ascii="Times New Roman" w:hAnsi="Times New Roman" w:eastAsia="Times New Roman" w:cs="Times New Roman"/>
      <w:kern w:val="0"/>
      <w:sz w:val="24"/>
      <w:szCs w:val="24"/>
      <w:lang w:eastAsia="pl-PL" w:bidi="ar-SA"/>
    </w:rPr>
  </w:style>
  <w:style w:type="character" w:styleId="BezodstpwZnak" w:customStyle="1">
    <w:name w:val="Bez odstępów Znak"/>
    <w:link w:val="Bezodstpw"/>
    <w:uiPriority w:val="1"/>
    <w:rsid w:val="00C41EE9"/>
    <w:rPr>
      <w:rFonts w:eastAsiaTheme="minorEastAsia"/>
      <w:kern w:val="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microsoft.com/office/2007/relationships/stylesWithEffects" Target="stylesWithEffect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c88d29-2ce5-4fd0-a6ed-bdd252187060" xsi:nil="true"/>
    <lcf76f155ced4ddcb4097134ff3c332f xmlns="32800e47-9de7-480a-8ef9-a27423c8a38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3FE0E6F259214F9466E5D3E3062AE7" ma:contentTypeVersion="15" ma:contentTypeDescription="Utwórz nowy dokument." ma:contentTypeScope="" ma:versionID="c0fbc7b43472e546ce51cdf3a35265cc">
  <xsd:schema xmlns:xsd="http://www.w3.org/2001/XMLSchema" xmlns:xs="http://www.w3.org/2001/XMLSchema" xmlns:p="http://schemas.microsoft.com/office/2006/metadata/properties" xmlns:ns2="32800e47-9de7-480a-8ef9-a27423c8a383" xmlns:ns3="b0c88d29-2ce5-4fd0-a6ed-bdd252187060" targetNamespace="http://schemas.microsoft.com/office/2006/metadata/properties" ma:root="true" ma:fieldsID="147aeafa15671a14e36b86e0d6b752d9" ns2:_="" ns3:_="">
    <xsd:import namespace="32800e47-9de7-480a-8ef9-a27423c8a383"/>
    <xsd:import namespace="b0c88d29-2ce5-4fd0-a6ed-bdd2521870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00e47-9de7-480a-8ef9-a27423c8a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88d29-2ce5-4fd0-a6ed-bdd25218706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282ea18-6f9e-4bce-871b-5e8380e29f71}" ma:internalName="TaxCatchAll" ma:showField="CatchAllData" ma:web="b0c88d29-2ce5-4fd0-a6ed-bdd2521870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54CB56-5E28-4BA8-B6EC-77B443414ED5}">
  <ds:schemaRefs>
    <ds:schemaRef ds:uri="http://schemas.microsoft.com/office/2006/metadata/properties"/>
    <ds:schemaRef ds:uri="http://schemas.microsoft.com/office/infopath/2007/PartnerControls"/>
    <ds:schemaRef ds:uri="aa4a7784-e538-4cab-a8f5-676df505710a"/>
    <ds:schemaRef ds:uri="30ebd2c0-e58b-4dc6-afdd-5ecf79a4f3a4"/>
  </ds:schemaRefs>
</ds:datastoreItem>
</file>

<file path=customXml/itemProps2.xml><?xml version="1.0" encoding="utf-8"?>
<ds:datastoreItem xmlns:ds="http://schemas.openxmlformats.org/officeDocument/2006/customXml" ds:itemID="{2CA09F5C-8350-40E7-B4DA-AEC4CBCBECAC}"/>
</file>

<file path=customXml/itemProps3.xml><?xml version="1.0" encoding="utf-8"?>
<ds:datastoreItem xmlns:ds="http://schemas.openxmlformats.org/officeDocument/2006/customXml" ds:itemID="{0F774304-2A22-4E85-A441-5DAB6DF8602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Mateusz Błaszczyk</dc:creator>
  <keywords/>
  <dc:description/>
  <lastModifiedBy>Julita Makaro</lastModifiedBy>
  <revision>24</revision>
  <lastPrinted>2024-04-10T09:25:00.0000000Z</lastPrinted>
  <dcterms:created xsi:type="dcterms:W3CDTF">2024-04-08T19:34:00.0000000Z</dcterms:created>
  <dcterms:modified xsi:type="dcterms:W3CDTF">2024-04-14T15:44:45.9231165Z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0x010100E43FE0E6F259214F9466E5D3E3062AE7</vt:lpwstr>
  </property>
  <property fmtid="{D5CDD505-2E9C-101B-9397-08002B2CF9AE}" pid="3" name="MediaServiceImageTags">
    <vt:lpwstr/>
  </property>
</Properties>
</file>