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83D73" w14:textId="77777777" w:rsidR="0038360A" w:rsidRDefault="0038360A" w:rsidP="0038360A">
      <w:pPr>
        <w:pStyle w:val="NormalnyWeb"/>
      </w:pPr>
      <w:r>
        <w:t>Projekt NCN MINIATURA - "Wzór nowoczesnego rolnika z wdrażanie innowacji biologicznych w gospodarstwach indywidualnych.", kierownik projektu dr inż. Barbara Szczepańska, wysokość grantu 45 859zł, okres realizacji grudzień 2019-grudzień 2020.</w:t>
      </w:r>
    </w:p>
    <w:p w14:paraId="30AA1FD2" w14:textId="77777777" w:rsidR="0038360A" w:rsidRDefault="0038360A" w:rsidP="0038360A">
      <w:pPr>
        <w:pStyle w:val="NormalnyWeb"/>
      </w:pPr>
      <w:r>
        <w:t>Opis projektu:</w:t>
      </w:r>
    </w:p>
    <w:p w14:paraId="09939A3A" w14:textId="77777777" w:rsidR="0038360A" w:rsidRDefault="0038360A" w:rsidP="0038360A">
      <w:pPr>
        <w:pStyle w:val="NormalnyWeb"/>
      </w:pPr>
      <w:r>
        <w:t xml:space="preserve">Cel badań pilotażowych: </w:t>
      </w:r>
      <w:r>
        <w:rPr>
          <w:rStyle w:val="Pogrubienie"/>
          <w:rFonts w:eastAsiaTheme="majorEastAsia"/>
        </w:rPr>
        <w:t xml:space="preserve">ustalenie, na ile rolnicy z gospodarstw od 5 do 50 ha, utrzymujący stałe kontakty z otoczeniem rynkowym, utrwalają wzór nowoczesnego rolnika (ukształtowany w okresie PRL-u), a na ile pod wpływem informacji z różnych źródeł (rodzina, sąsiedzi, media) modyfikują swoje przekonania i zachowania rynkowe, wdrażając innowacje biologiczne. </w:t>
      </w:r>
      <w:r>
        <w:t>Nawiązując do klasyfikacji OECD (Podręcznik Oslo, 2005), nowe odmiany roślin rolniczych można zaliczyć do innowacji. </w:t>
      </w:r>
    </w:p>
    <w:p w14:paraId="7E905BDD" w14:textId="77777777" w:rsidR="0038360A" w:rsidRDefault="0038360A" w:rsidP="0038360A">
      <w:pPr>
        <w:pStyle w:val="NormalnyWeb"/>
      </w:pPr>
      <w:r>
        <w:t>Dla rolnictwa indywidualnego w Polsce innowacje biologiczne mają kluczowe znaczenie: 1) nowe odmiany w największym stopniu odpowiadają za przyrost plonów; 2) wraz ze zmieniającymi się wzorami żywieniowymi wzrasta znaczenie uprawy odmian o odpowiednich jakości smakowej i zdrowotnej; 3) coraz mocniej akcentuje się kwestię środowiskową, co sprzyja uprawie odmian bardziej odpornych na patogeny i dostosowanych do lokalnych warunków pogodowo-klimatycznych. Nowe odmiany są jakościowo lepsze z punktu widzenia wymagań człowieka, co w konsekwencji prowadzi do zmniejszenia kosztów produkcji rolniczej (Bujak 2014). W świetle badań gospodarstwa słabo związane z rynkiem, o małej powierzchni (najczęściej do 5 ha), których użytkownicy posiadają inne źródła dochodów, nie są zainteresowane wdrażaniem innowacji (Jóźwiak 2012).</w:t>
      </w:r>
    </w:p>
    <w:p w14:paraId="0321215A" w14:textId="77777777" w:rsidR="0038360A" w:rsidRDefault="0038360A" w:rsidP="0038360A">
      <w:pPr>
        <w:pStyle w:val="NormalnyWeb"/>
      </w:pPr>
      <w:r>
        <w:t xml:space="preserve">Kluczowe jest pytanie: jakie bariery należy pokonać by gospodarstwa średnie o pow. od 5 do 50 ha, które stanowią większość w kraju, były skłonne wprowadzać innowacje? W gospodarstwach tych nie działa przymus ekonomiczny, często mają różne źródła dochodu, zatem trzeba rozpoznać czynniki, które mogą sprzyjać innowacjom oraz te, które są głównymi barierami dla ich wprowadzenia. Cele szczegółowe: </w:t>
      </w:r>
      <w:r>
        <w:rPr>
          <w:rStyle w:val="Pogrubienie"/>
          <w:rFonts w:eastAsiaTheme="majorEastAsia"/>
        </w:rPr>
        <w:t>1)</w:t>
      </w:r>
      <w:r>
        <w:t xml:space="preserve"> </w:t>
      </w:r>
      <w:r>
        <w:rPr>
          <w:rStyle w:val="Pogrubienie"/>
          <w:rFonts w:eastAsiaTheme="majorEastAsia"/>
        </w:rPr>
        <w:t>określenie społecznych i kulturowych czynników, które wpływają na odmienny stosunek do wdrażania innowacji biologicznych. 2) zdiagnozowanie jakie źródła wiedzy o innowacjach są dla rolników najważniejsze i najbardziej przekonujące, zachęcają do ich wprowadzania</w:t>
      </w:r>
      <w:r>
        <w:t>: rodzina, sąsiedzi, doradcy rolni, przedstawiciele firm zaopatrujących rolników w przemysłowe środki produkcji, kontrahenci z rynków zbytu, definiujący parametry produktów roślinnych nabywanych od rolników.</w:t>
      </w:r>
      <w:r>
        <w:rPr>
          <w:rStyle w:val="Pogrubienie"/>
          <w:rFonts w:eastAsiaTheme="majorEastAsia"/>
        </w:rPr>
        <w:t> </w:t>
      </w:r>
    </w:p>
    <w:p w14:paraId="74DB3B3E" w14:textId="77777777" w:rsidR="00555EDE" w:rsidRDefault="00555EDE"/>
    <w:sectPr w:rsidR="00555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2C"/>
    <w:rsid w:val="0038360A"/>
    <w:rsid w:val="00555EDE"/>
    <w:rsid w:val="00767685"/>
    <w:rsid w:val="007C602C"/>
    <w:rsid w:val="00D6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B691B-3662-49E3-8211-011C6B44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C60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6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60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60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60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60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60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60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60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60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60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60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602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602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60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60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60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60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60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6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60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60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6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60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60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602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60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602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602C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383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3836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Pieńkowski</dc:creator>
  <cp:keywords/>
  <dc:description/>
  <cp:lastModifiedBy>Piotr Pieńkowski</cp:lastModifiedBy>
  <cp:revision>2</cp:revision>
  <dcterms:created xsi:type="dcterms:W3CDTF">2024-03-21T14:34:00Z</dcterms:created>
  <dcterms:modified xsi:type="dcterms:W3CDTF">2024-03-21T14:34:00Z</dcterms:modified>
</cp:coreProperties>
</file>